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6C78C52C" w:rsidR="0024441A" w:rsidRPr="002C2553" w:rsidRDefault="0024441A" w:rsidP="0024441A">
      <w:pPr>
        <w:pStyle w:val="Header"/>
        <w:tabs>
          <w:tab w:val="right" w:pos="9639"/>
        </w:tabs>
        <w:rPr>
          <w:bCs/>
          <w:noProof w:val="0"/>
          <w:sz w:val="24"/>
          <w:szCs w:val="24"/>
        </w:rPr>
      </w:pPr>
      <w:bookmarkStart w:id="0" w:name="_Hlk37418177"/>
      <w:bookmarkStart w:id="1" w:name="_Hlk148433929"/>
      <w:r w:rsidRPr="002C2553">
        <w:rPr>
          <w:bCs/>
          <w:noProof w:val="0"/>
          <w:sz w:val="24"/>
          <w:szCs w:val="24"/>
        </w:rPr>
        <w:t>3GPP TSG RAN WG1 #121</w:t>
      </w:r>
      <w:r w:rsidRPr="002C2553">
        <w:rPr>
          <w:bCs/>
          <w:noProof w:val="0"/>
          <w:sz w:val="24"/>
          <w:szCs w:val="24"/>
        </w:rPr>
        <w:tab/>
        <w:t>R1-</w:t>
      </w:r>
      <w:r w:rsidRPr="002C2553">
        <w:t xml:space="preserve"> </w:t>
      </w:r>
      <w:r w:rsidR="00CE3D19" w:rsidRPr="002C2553">
        <w:rPr>
          <w:bCs/>
          <w:noProof w:val="0"/>
          <w:sz w:val="24"/>
          <w:szCs w:val="24"/>
        </w:rPr>
        <w:t>2503422</w:t>
      </w:r>
    </w:p>
    <w:bookmarkEnd w:id="0"/>
    <w:bookmarkEnd w:id="1"/>
    <w:p w14:paraId="2869C81E" w14:textId="77777777" w:rsidR="0024441A" w:rsidRPr="002C2553" w:rsidRDefault="0024441A" w:rsidP="0024441A">
      <w:pPr>
        <w:pStyle w:val="Header"/>
        <w:rPr>
          <w:bCs/>
          <w:noProof w:val="0"/>
          <w:sz w:val="24"/>
          <w:szCs w:val="24"/>
        </w:rPr>
      </w:pPr>
      <w:r w:rsidRPr="002C2553">
        <w:rPr>
          <w:bCs/>
          <w:noProof w:val="0"/>
          <w:sz w:val="24"/>
          <w:szCs w:val="24"/>
        </w:rPr>
        <w:t>Malta, MT, 19 - 23 May 2025</w:t>
      </w:r>
    </w:p>
    <w:p w14:paraId="7D2EF98A" w14:textId="77777777" w:rsidR="0024441A" w:rsidRPr="002C2553" w:rsidRDefault="0024441A" w:rsidP="0024441A">
      <w:pPr>
        <w:pStyle w:val="CRCoverPage"/>
        <w:rPr>
          <w:rStyle w:val="eop"/>
          <w:rFonts w:cs="Arial"/>
          <w:b/>
          <w:bCs/>
          <w:color w:val="000000"/>
          <w:shd w:val="clear" w:color="auto" w:fill="FFFFFF"/>
          <w:lang w:val="en-US"/>
        </w:rPr>
      </w:pPr>
    </w:p>
    <w:p w14:paraId="30E02941" w14:textId="7A51E8E7" w:rsidR="0034111C" w:rsidRPr="002C2553" w:rsidRDefault="0034111C" w:rsidP="001162AD">
      <w:pPr>
        <w:pStyle w:val="CRCoverPage"/>
        <w:jc w:val="both"/>
        <w:rPr>
          <w:rFonts w:cs="Arial"/>
          <w:b/>
          <w:bCs/>
          <w:sz w:val="24"/>
          <w:szCs w:val="24"/>
          <w:lang w:val="en-US" w:eastAsia="ja-JP"/>
        </w:rPr>
      </w:pPr>
      <w:r w:rsidRPr="002C2553">
        <w:rPr>
          <w:rFonts w:cs="Arial"/>
          <w:b/>
          <w:bCs/>
          <w:sz w:val="24"/>
          <w:szCs w:val="24"/>
          <w:lang w:val="en-US"/>
        </w:rPr>
        <w:t>Agenda item</w:t>
      </w:r>
      <w:r w:rsidR="0024441A" w:rsidRPr="002C2553">
        <w:rPr>
          <w:rFonts w:cs="Arial"/>
          <w:b/>
          <w:bCs/>
          <w:sz w:val="24"/>
          <w:szCs w:val="24"/>
          <w:lang w:val="en-US"/>
        </w:rPr>
        <w:t>:</w:t>
      </w:r>
      <w:r w:rsidR="0024441A" w:rsidRPr="002C2553">
        <w:rPr>
          <w:rFonts w:cs="Arial"/>
          <w:b/>
          <w:bCs/>
          <w:sz w:val="24"/>
          <w:lang w:val="en-US"/>
        </w:rPr>
        <w:t xml:space="preserve"> </w:t>
      </w:r>
      <w:r w:rsidR="0024441A" w:rsidRPr="002C2553">
        <w:rPr>
          <w:rFonts w:cs="Arial"/>
          <w:b/>
          <w:bCs/>
          <w:sz w:val="24"/>
          <w:lang w:val="en-US"/>
        </w:rPr>
        <w:tab/>
      </w:r>
      <w:r w:rsidR="0024441A" w:rsidRPr="002C2553">
        <w:rPr>
          <w:rFonts w:cs="Arial"/>
          <w:b/>
          <w:bCs/>
          <w:sz w:val="24"/>
          <w:lang w:val="en-US"/>
        </w:rPr>
        <w:tab/>
        <w:t>9.9</w:t>
      </w:r>
      <w:r w:rsidR="00F10CD2" w:rsidRPr="002C2553">
        <w:rPr>
          <w:rFonts w:cs="Arial"/>
          <w:b/>
          <w:bCs/>
          <w:sz w:val="24"/>
          <w:lang w:val="en-US"/>
        </w:rPr>
        <w:t>.1</w:t>
      </w:r>
    </w:p>
    <w:p w14:paraId="30E02942" w14:textId="41E6231D" w:rsidR="00E128F2" w:rsidRPr="002C2553" w:rsidRDefault="0034111C" w:rsidP="001162AD">
      <w:pPr>
        <w:tabs>
          <w:tab w:val="left" w:pos="1985"/>
        </w:tabs>
        <w:spacing w:after="120" w:line="240" w:lineRule="auto"/>
        <w:ind w:left="1985" w:hanging="1985"/>
        <w:jc w:val="both"/>
        <w:rPr>
          <w:rFonts w:ascii="Arial" w:hAnsi="Arial" w:cs="Arial"/>
          <w:b/>
        </w:rPr>
      </w:pPr>
      <w:r w:rsidRPr="002C2553">
        <w:rPr>
          <w:rFonts w:ascii="Arial" w:hAnsi="Arial" w:cs="Arial"/>
          <w:b/>
        </w:rPr>
        <w:t>Source:</w:t>
      </w:r>
      <w:r w:rsidRPr="002C2553">
        <w:rPr>
          <w:rFonts w:ascii="Arial" w:hAnsi="Arial" w:cs="Arial"/>
          <w:b/>
        </w:rPr>
        <w:tab/>
      </w:r>
      <w:r w:rsidR="00013455" w:rsidRPr="002C2553">
        <w:rPr>
          <w:rFonts w:ascii="Arial" w:hAnsi="Arial" w:cs="Arial"/>
          <w:b/>
        </w:rPr>
        <w:t>Nokia</w:t>
      </w:r>
    </w:p>
    <w:p w14:paraId="30E02943" w14:textId="7358F942" w:rsidR="0034111C" w:rsidRPr="002C2553" w:rsidRDefault="0034111C" w:rsidP="001162AD">
      <w:pPr>
        <w:spacing w:line="240" w:lineRule="auto"/>
        <w:ind w:left="1985" w:hanging="1985"/>
        <w:jc w:val="both"/>
        <w:rPr>
          <w:rFonts w:ascii="Arial" w:hAnsi="Arial" w:cs="Arial"/>
          <w:b/>
        </w:rPr>
      </w:pPr>
      <w:r w:rsidRPr="002C2553">
        <w:rPr>
          <w:rFonts w:ascii="Arial" w:hAnsi="Arial" w:cs="Arial"/>
          <w:b/>
        </w:rPr>
        <w:t>Title:</w:t>
      </w:r>
      <w:r w:rsidRPr="002C2553">
        <w:rPr>
          <w:rFonts w:ascii="Arial" w:hAnsi="Arial" w:cs="Arial"/>
          <w:b/>
        </w:rPr>
        <w:tab/>
      </w:r>
      <w:r w:rsidR="00F10CD2" w:rsidRPr="002C2553">
        <w:rPr>
          <w:rFonts w:ascii="Arial" w:hAnsi="Arial" w:cs="Arial"/>
          <w:b/>
        </w:rPr>
        <w:t xml:space="preserve">Measurement </w:t>
      </w:r>
      <w:r w:rsidR="00205488" w:rsidRPr="002C2553">
        <w:rPr>
          <w:rFonts w:ascii="Arial" w:hAnsi="Arial" w:cs="Arial"/>
          <w:b/>
        </w:rPr>
        <w:t xml:space="preserve">related </w:t>
      </w:r>
      <w:r w:rsidR="00C530C1" w:rsidRPr="002C2553">
        <w:rPr>
          <w:rFonts w:ascii="Arial" w:hAnsi="Arial" w:cs="Arial"/>
          <w:b/>
        </w:rPr>
        <w:t>e</w:t>
      </w:r>
      <w:r w:rsidR="00F10CD2" w:rsidRPr="002C2553">
        <w:rPr>
          <w:rFonts w:ascii="Arial" w:hAnsi="Arial" w:cs="Arial"/>
          <w:b/>
        </w:rPr>
        <w:t>nhancements for LTM</w:t>
      </w:r>
    </w:p>
    <w:p w14:paraId="06460424" w14:textId="117BEB30" w:rsidR="008207FD" w:rsidRPr="002C2553" w:rsidRDefault="0034111C" w:rsidP="001162AD">
      <w:pPr>
        <w:spacing w:line="240" w:lineRule="auto"/>
        <w:jc w:val="both"/>
        <w:rPr>
          <w:rFonts w:ascii="Arial" w:hAnsi="Arial" w:cs="Arial"/>
          <w:b/>
        </w:rPr>
      </w:pPr>
      <w:r w:rsidRPr="002C2553">
        <w:rPr>
          <w:rFonts w:ascii="Arial" w:hAnsi="Arial" w:cs="Arial"/>
          <w:b/>
        </w:rPr>
        <w:t xml:space="preserve">Document </w:t>
      </w:r>
      <w:r w:rsidR="3E61DC49" w:rsidRPr="002C2553">
        <w:rPr>
          <w:rFonts w:ascii="Arial" w:hAnsi="Arial" w:cs="Arial"/>
          <w:b/>
        </w:rPr>
        <w:t>for</w:t>
      </w:r>
      <w:proofErr w:type="gramStart"/>
      <w:r w:rsidR="3E61DC49" w:rsidRPr="002C2553">
        <w:rPr>
          <w:rFonts w:ascii="Arial" w:hAnsi="Arial" w:cs="Arial"/>
          <w:b/>
        </w:rPr>
        <w:t>:</w:t>
      </w:r>
      <w:r w:rsidRPr="002C2553">
        <w:rPr>
          <w:rFonts w:ascii="Arial" w:hAnsi="Arial" w:cs="Arial"/>
          <w:b/>
        </w:rPr>
        <w:tab/>
      </w:r>
      <w:r w:rsidR="00220615" w:rsidRPr="002C2553">
        <w:rPr>
          <w:rFonts w:ascii="Arial" w:hAnsi="Arial" w:cs="Arial"/>
          <w:b/>
        </w:rPr>
        <w:tab/>
      </w:r>
      <w:r w:rsidR="00F10CD2" w:rsidRPr="002C2553">
        <w:rPr>
          <w:rFonts w:ascii="Arial" w:hAnsi="Arial" w:cs="Arial"/>
          <w:b/>
        </w:rPr>
        <w:t>Discussion</w:t>
      </w:r>
      <w:proofErr w:type="gramEnd"/>
      <w:r w:rsidR="00F10CD2" w:rsidRPr="002C2553">
        <w:rPr>
          <w:rFonts w:ascii="Arial" w:hAnsi="Arial" w:cs="Arial"/>
          <w:b/>
        </w:rPr>
        <w:t xml:space="preserve"> and Decision</w:t>
      </w:r>
    </w:p>
    <w:p w14:paraId="7CF7938E" w14:textId="633C7172" w:rsidR="00ED1327" w:rsidRPr="002C2553" w:rsidRDefault="00EE7FA7" w:rsidP="001162AD">
      <w:pPr>
        <w:pStyle w:val="Heading1"/>
        <w:jc w:val="both"/>
        <w:rPr>
          <w:lang w:val="en-US"/>
        </w:rPr>
      </w:pPr>
      <w:r w:rsidRPr="002C2553">
        <w:rPr>
          <w:lang w:val="en-US"/>
        </w:rPr>
        <w:t>Introduction</w:t>
      </w:r>
    </w:p>
    <w:p w14:paraId="62BE63C1" w14:textId="34E8EA7D" w:rsidR="00D72AFE" w:rsidRPr="002C2553" w:rsidRDefault="00A55949" w:rsidP="001162AD">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In RAN </w:t>
      </w:r>
      <w:r w:rsidR="00CF7CB9" w:rsidRPr="002C2553">
        <w:rPr>
          <w:rFonts w:ascii="Times New Roman" w:hAnsi="Times New Roman" w:cs="Times New Roman"/>
          <w:sz w:val="20"/>
          <w:szCs w:val="20"/>
        </w:rPr>
        <w:t>#</w:t>
      </w:r>
      <w:r w:rsidRPr="002C2553">
        <w:rPr>
          <w:rFonts w:ascii="Times New Roman" w:hAnsi="Times New Roman" w:cs="Times New Roman"/>
          <w:sz w:val="20"/>
          <w:szCs w:val="20"/>
        </w:rPr>
        <w:t>10</w:t>
      </w:r>
      <w:r w:rsidR="00F22C11" w:rsidRPr="002C2553">
        <w:rPr>
          <w:rFonts w:ascii="Times New Roman" w:hAnsi="Times New Roman" w:cs="Times New Roman"/>
          <w:sz w:val="20"/>
          <w:szCs w:val="20"/>
        </w:rPr>
        <w:t>7</w:t>
      </w:r>
      <w:r w:rsidRPr="002C2553">
        <w:rPr>
          <w:rFonts w:ascii="Times New Roman" w:hAnsi="Times New Roman" w:cs="Times New Roman"/>
          <w:sz w:val="20"/>
          <w:szCs w:val="20"/>
        </w:rPr>
        <w:t>, the Rel-19 WID on NR mobility enhancements Phase 4 was updated [</w:t>
      </w:r>
      <w:r w:rsidR="00F22C11" w:rsidRPr="002C2553">
        <w:rPr>
          <w:rFonts w:ascii="Times New Roman" w:hAnsi="Times New Roman" w:cs="Times New Roman"/>
          <w:sz w:val="20"/>
          <w:szCs w:val="20"/>
        </w:rPr>
        <w:t>RP-250339</w:t>
      </w:r>
      <w:r w:rsidRPr="002C2553">
        <w:rPr>
          <w:rFonts w:ascii="Times New Roman" w:hAnsi="Times New Roman" w:cs="Times New Roman"/>
          <w:sz w:val="20"/>
          <w:szCs w:val="20"/>
        </w:rPr>
        <w:t>], where the objectives relevant to RAN1 are highlighted below.</w:t>
      </w:r>
    </w:p>
    <w:tbl>
      <w:tblPr>
        <w:tblStyle w:val="TableGrid"/>
        <w:tblW w:w="0" w:type="auto"/>
        <w:tblLook w:val="04A0" w:firstRow="1" w:lastRow="0" w:firstColumn="1" w:lastColumn="0" w:noHBand="0" w:noVBand="1"/>
      </w:tblPr>
      <w:tblGrid>
        <w:gridCol w:w="9918"/>
      </w:tblGrid>
      <w:tr w:rsidR="00D72AFE" w:rsidRPr="002C2553" w14:paraId="4761FF97" w14:textId="77777777" w:rsidTr="0090377D">
        <w:tc>
          <w:tcPr>
            <w:tcW w:w="9918" w:type="dxa"/>
          </w:tcPr>
          <w:p w14:paraId="0CC297A5" w14:textId="77777777" w:rsidR="00A55949" w:rsidRPr="002C2553" w:rsidRDefault="00A55949" w:rsidP="001162AD">
            <w:pPr>
              <w:numPr>
                <w:ilvl w:val="0"/>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Specify support for inter-CU Layer1/Layer 2 Triggered Mobility (LTM) [RAN2, RAN3]</w:t>
            </w:r>
          </w:p>
          <w:p w14:paraId="2040450C" w14:textId="77777777" w:rsidR="00A55949" w:rsidRPr="002C2553" w:rsidRDefault="00A55949" w:rsidP="001162AD">
            <w:pPr>
              <w:numPr>
                <w:ilvl w:val="1"/>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Prioritize the case when CU is acting as MN when DC is not configured</w:t>
            </w:r>
          </w:p>
          <w:p w14:paraId="5CA5A85C" w14:textId="77777777" w:rsidR="00A55949" w:rsidRPr="002C2553" w:rsidRDefault="00A55949" w:rsidP="001162AD">
            <w:pPr>
              <w:numPr>
                <w:ilvl w:val="1"/>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 xml:space="preserve">When DC is configured, inter-CU LTM can be configured either in MN or in SN but not </w:t>
            </w:r>
            <w:proofErr w:type="gramStart"/>
            <w:r w:rsidRPr="002C2553">
              <w:rPr>
                <w:rFonts w:ascii="Times New Roman" w:hAnsi="Times New Roman" w:cs="Times New Roman"/>
                <w:sz w:val="20"/>
                <w:szCs w:val="20"/>
              </w:rPr>
              <w:t>both at</w:t>
            </w:r>
            <w:proofErr w:type="gramEnd"/>
            <w:r w:rsidRPr="002C2553">
              <w:rPr>
                <w:rFonts w:ascii="Times New Roman" w:hAnsi="Times New Roman" w:cs="Times New Roman"/>
                <w:sz w:val="20"/>
                <w:szCs w:val="20"/>
              </w:rPr>
              <w:t xml:space="preserve"> the same time. For such cases:</w:t>
            </w:r>
          </w:p>
          <w:p w14:paraId="5A38CACE" w14:textId="77777777" w:rsidR="00A55949" w:rsidRPr="002C2553" w:rsidRDefault="00A55949" w:rsidP="001162AD">
            <w:pPr>
              <w:numPr>
                <w:ilvl w:val="2"/>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 xml:space="preserve">As secondary priority, </w:t>
            </w:r>
            <w:proofErr w:type="gramStart"/>
            <w:r w:rsidRPr="002C2553">
              <w:rPr>
                <w:rFonts w:ascii="Times New Roman" w:hAnsi="Times New Roman" w:cs="Times New Roman"/>
                <w:sz w:val="20"/>
                <w:szCs w:val="20"/>
              </w:rPr>
              <w:t>support</w:t>
            </w:r>
            <w:proofErr w:type="gramEnd"/>
            <w:r w:rsidRPr="002C2553">
              <w:rPr>
                <w:rFonts w:ascii="Times New Roman" w:hAnsi="Times New Roman" w:cs="Times New Roman"/>
                <w:sz w:val="20"/>
                <w:szCs w:val="20"/>
              </w:rPr>
              <w:t xml:space="preserve"> the case where CU is acting as SN and MN is unchanged</w:t>
            </w:r>
          </w:p>
          <w:p w14:paraId="4FC92491" w14:textId="77777777" w:rsidR="00A55949" w:rsidRPr="002C2553" w:rsidRDefault="00A55949" w:rsidP="001162AD">
            <w:pPr>
              <w:numPr>
                <w:ilvl w:val="2"/>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As secondary priority, support the case where CU is acting as MN and SN is unchanged or SN is released</w:t>
            </w:r>
          </w:p>
          <w:p w14:paraId="728C9F72" w14:textId="77777777" w:rsidR="00A55949" w:rsidRPr="002C2553" w:rsidRDefault="00A55949" w:rsidP="001162AD">
            <w:pPr>
              <w:numPr>
                <w:ilvl w:val="1"/>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Specify support for subsequent LTM mobility procedures aiming to avoid RRC configuration between cell switches as per Rel-18 LTM</w:t>
            </w:r>
          </w:p>
          <w:p w14:paraId="17CDD147" w14:textId="77777777" w:rsidR="00A55949" w:rsidRPr="002C2553" w:rsidRDefault="00A55949" w:rsidP="001162AD">
            <w:pPr>
              <w:numPr>
                <w:ilvl w:val="2"/>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 xml:space="preserve">Coordination with SA3 needed with respect to security key handling </w:t>
            </w:r>
          </w:p>
          <w:p w14:paraId="3D8AA354" w14:textId="7D8E5E29" w:rsidR="00A55949" w:rsidRPr="002C2553" w:rsidRDefault="00A55949" w:rsidP="001162AD">
            <w:pPr>
              <w:numPr>
                <w:ilvl w:val="1"/>
                <w:numId w:val="6"/>
              </w:numPr>
              <w:spacing w:after="0" w:line="240" w:lineRule="auto"/>
              <w:ind w:hanging="357"/>
              <w:jc w:val="both"/>
              <w:rPr>
                <w:rFonts w:ascii="Times New Roman" w:hAnsi="Times New Roman" w:cs="Times New Roman"/>
                <w:sz w:val="20"/>
                <w:szCs w:val="20"/>
              </w:rPr>
            </w:pPr>
            <w:r w:rsidRPr="002C2553">
              <w:rPr>
                <w:rFonts w:ascii="Times New Roman" w:hAnsi="Times New Roman" w:cs="Times New Roman"/>
                <w:sz w:val="20"/>
                <w:szCs w:val="20"/>
              </w:rPr>
              <w:t>Note: Rel. 18 intra-CU LTM procedure is considered as baseline for adding inter-CU support</w:t>
            </w:r>
          </w:p>
          <w:p w14:paraId="28A5C595" w14:textId="77777777" w:rsidR="00A55949" w:rsidRPr="002C2553" w:rsidRDefault="00A55949" w:rsidP="001162AD">
            <w:pPr>
              <w:spacing w:after="0" w:line="240" w:lineRule="auto"/>
              <w:ind w:left="1080"/>
              <w:jc w:val="both"/>
              <w:rPr>
                <w:rFonts w:ascii="Times New Roman" w:hAnsi="Times New Roman" w:cs="Times New Roman"/>
                <w:sz w:val="20"/>
                <w:szCs w:val="20"/>
              </w:rPr>
            </w:pPr>
          </w:p>
          <w:p w14:paraId="3BB79CB5" w14:textId="77777777" w:rsidR="00A55949" w:rsidRPr="002C2553"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2C2553">
              <w:rPr>
                <w:rFonts w:ascii="Times New Roman" w:hAnsi="Times New Roman" w:cs="Times New Roman"/>
                <w:sz w:val="20"/>
                <w:szCs w:val="20"/>
                <w:highlight w:val="yellow"/>
              </w:rPr>
              <w:t>Measurements related enhancements for purpose of supporting LTM: [RAN2, RAN1]</w:t>
            </w:r>
          </w:p>
          <w:p w14:paraId="0E0397CF" w14:textId="77777777" w:rsidR="00A55949" w:rsidRPr="002C2553" w:rsidRDefault="00A55949" w:rsidP="001162AD">
            <w:pPr>
              <w:numPr>
                <w:ilvl w:val="1"/>
                <w:numId w:val="6"/>
              </w:num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Measurement related enhancements are applicable to Intra-CU MCG/SCG LTM and Inter-CU MCG/SCG LTM</w:t>
            </w:r>
          </w:p>
          <w:p w14:paraId="3AE3A1B0" w14:textId="77777777" w:rsidR="00A55949" w:rsidRPr="002C2553"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2C2553">
              <w:rPr>
                <w:rFonts w:ascii="Times New Roman" w:hAnsi="Times New Roman" w:cs="Times New Roman"/>
                <w:sz w:val="20"/>
                <w:szCs w:val="20"/>
                <w:highlight w:val="yellow"/>
              </w:rPr>
              <w:t>Specify necessary components to support event triggered L1 measurement reporting [RAN2, RAN1]</w:t>
            </w:r>
          </w:p>
          <w:p w14:paraId="330C9243" w14:textId="4ED4F7FB" w:rsidR="00A55949" w:rsidRPr="002C2553"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2C2553">
              <w:rPr>
                <w:rFonts w:ascii="Times New Roman" w:hAnsi="Times New Roman" w:cs="Times New Roman"/>
                <w:sz w:val="20"/>
                <w:szCs w:val="20"/>
                <w:highlight w:val="yellow"/>
              </w:rPr>
              <w:t>Specify support for CSI-RS measurements for LTM procedures and enable CSI-RS based beam management [RAN1]</w:t>
            </w:r>
          </w:p>
          <w:p w14:paraId="2027CBF1" w14:textId="2880A765" w:rsidR="00A55949" w:rsidRPr="002C2553"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2C2553">
              <w:rPr>
                <w:rFonts w:ascii="Times New Roman" w:hAnsi="Times New Roman" w:cs="Times New Roman"/>
                <w:sz w:val="20"/>
                <w:szCs w:val="20"/>
                <w:highlight w:val="yellow"/>
              </w:rPr>
              <w:t>Specify CSI acquisition on candidate cell(s) based on CSI-RS before or during LTM cell switch [RAN1]</w:t>
            </w:r>
          </w:p>
          <w:p w14:paraId="51126106" w14:textId="5AC79396" w:rsidR="00A55949" w:rsidRPr="002C2553" w:rsidRDefault="00A55949" w:rsidP="001162AD">
            <w:pPr>
              <w:pStyle w:val="NO"/>
              <w:spacing w:after="0" w:line="240" w:lineRule="auto"/>
              <w:ind w:left="360" w:firstLine="360"/>
              <w:jc w:val="both"/>
              <w:rPr>
                <w:rFonts w:ascii="Times New Roman" w:hAnsi="Times New Roman" w:cs="Times New Roman"/>
                <w:sz w:val="20"/>
                <w:szCs w:val="20"/>
              </w:rPr>
            </w:pPr>
            <w:r w:rsidRPr="002C2553">
              <w:rPr>
                <w:rFonts w:ascii="Times New Roman" w:hAnsi="Times New Roman" w:cs="Times New Roman"/>
                <w:sz w:val="20"/>
                <w:szCs w:val="20"/>
                <w:highlight w:val="yellow"/>
              </w:rPr>
              <w:t>NOTE</w:t>
            </w:r>
            <w:proofErr w:type="gramStart"/>
            <w:r w:rsidRPr="002C2553">
              <w:rPr>
                <w:rFonts w:ascii="Times New Roman" w:hAnsi="Times New Roman" w:cs="Times New Roman"/>
                <w:sz w:val="20"/>
                <w:szCs w:val="20"/>
                <w:highlight w:val="yellow"/>
              </w:rPr>
              <w:t xml:space="preserve">: </w:t>
            </w:r>
            <w:r w:rsidRPr="002C2553">
              <w:rPr>
                <w:rFonts w:ascii="Times New Roman" w:hAnsi="Times New Roman" w:cs="Times New Roman"/>
                <w:sz w:val="20"/>
                <w:szCs w:val="20"/>
                <w:highlight w:val="yellow"/>
              </w:rPr>
              <w:tab/>
              <w:t>RAN1</w:t>
            </w:r>
            <w:proofErr w:type="gramEnd"/>
            <w:r w:rsidRPr="002C2553">
              <w:rPr>
                <w:rFonts w:ascii="Times New Roman" w:hAnsi="Times New Roman" w:cs="Times New Roman"/>
                <w:sz w:val="20"/>
                <w:szCs w:val="20"/>
                <w:highlight w:val="yellow"/>
              </w:rPr>
              <w:t xml:space="preserve"> WG to decide on whether to support CSI report before or during the LTM cell switch, as part of the CSI acquisition procedure.</w:t>
            </w:r>
          </w:p>
          <w:p w14:paraId="110E66AB" w14:textId="77777777" w:rsidR="0090377D" w:rsidRPr="002C2553" w:rsidRDefault="0090377D" w:rsidP="001162AD">
            <w:pPr>
              <w:pStyle w:val="NO"/>
              <w:spacing w:after="0" w:line="240" w:lineRule="auto"/>
              <w:ind w:left="360" w:firstLine="360"/>
              <w:jc w:val="both"/>
              <w:rPr>
                <w:rFonts w:ascii="Times New Roman" w:hAnsi="Times New Roman" w:cs="Times New Roman"/>
                <w:sz w:val="20"/>
                <w:szCs w:val="20"/>
              </w:rPr>
            </w:pPr>
          </w:p>
          <w:p w14:paraId="4920FE38" w14:textId="77777777" w:rsidR="00A55949" w:rsidRPr="002C2553"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2C2553">
              <w:rPr>
                <w:rFonts w:ascii="Times New Roman" w:hAnsi="Times New Roman" w:cs="Times New Roman"/>
                <w:sz w:val="20"/>
                <w:szCs w:val="20"/>
                <w:highlight w:val="yellow"/>
              </w:rPr>
              <w:t>Specify support of conditional Intra-CU LTM [RAN2, RAN3, RAN1]</w:t>
            </w:r>
          </w:p>
          <w:p w14:paraId="11C5786C" w14:textId="77777777" w:rsidR="00A55949" w:rsidRPr="002C2553" w:rsidRDefault="00A55949" w:rsidP="001162AD">
            <w:pPr>
              <w:numPr>
                <w:ilvl w:val="1"/>
                <w:numId w:val="6"/>
              </w:num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Specify UE evaluated conditions for triggering LTM</w:t>
            </w:r>
          </w:p>
          <w:p w14:paraId="5FA9850C" w14:textId="77777777" w:rsidR="00A55949" w:rsidRPr="002C2553" w:rsidRDefault="00A55949" w:rsidP="001162AD">
            <w:pPr>
              <w:numPr>
                <w:ilvl w:val="1"/>
                <w:numId w:val="6"/>
              </w:num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Aim to support conditional LTM including subsequent LTM</w:t>
            </w:r>
          </w:p>
          <w:p w14:paraId="1F3D58B0" w14:textId="5B3A3099" w:rsidR="00A55949" w:rsidRPr="002C2553" w:rsidRDefault="00A55949" w:rsidP="001162AD">
            <w:pPr>
              <w:numPr>
                <w:ilvl w:val="1"/>
                <w:numId w:val="6"/>
              </w:num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Limit specifying the conditional LTM to the scenario where the UE is in non-DC </w:t>
            </w:r>
          </w:p>
          <w:p w14:paraId="08344897" w14:textId="66789107" w:rsidR="00A55949" w:rsidRPr="002C2553" w:rsidRDefault="00A55949" w:rsidP="00F22C11">
            <w:pPr>
              <w:spacing w:after="0" w:line="240" w:lineRule="auto"/>
              <w:ind w:left="1080"/>
              <w:jc w:val="both"/>
              <w:rPr>
                <w:rFonts w:ascii="Times New Roman" w:hAnsi="Times New Roman" w:cs="Times New Roman"/>
                <w:sz w:val="20"/>
                <w:szCs w:val="20"/>
              </w:rPr>
            </w:pPr>
          </w:p>
          <w:p w14:paraId="1087DE26" w14:textId="5519AAC3" w:rsidR="00D72AFE" w:rsidRPr="002C2553" w:rsidRDefault="00A55949" w:rsidP="001162AD">
            <w:pPr>
              <w:numPr>
                <w:ilvl w:val="0"/>
                <w:numId w:val="6"/>
              </w:num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Specify RRM requirements related to the above objectives as necessary [RAN4]</w:t>
            </w:r>
          </w:p>
        </w:tc>
      </w:tr>
    </w:tbl>
    <w:p w14:paraId="72BAC58D" w14:textId="698EC382" w:rsidR="0097401A" w:rsidRPr="002C2553" w:rsidRDefault="008F54BC" w:rsidP="001162AD">
      <w:pPr>
        <w:spacing w:before="240"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In the previous RAN1 </w:t>
      </w:r>
      <w:r w:rsidR="005F3E82" w:rsidRPr="002C2553">
        <w:rPr>
          <w:rFonts w:ascii="Times New Roman" w:hAnsi="Times New Roman" w:cs="Times New Roman"/>
          <w:sz w:val="20"/>
          <w:szCs w:val="20"/>
        </w:rPr>
        <w:t>meetings</w:t>
      </w:r>
      <w:r w:rsidR="007D307A" w:rsidRPr="002C2553">
        <w:rPr>
          <w:rFonts w:ascii="Times New Roman" w:hAnsi="Times New Roman" w:cs="Times New Roman"/>
          <w:sz w:val="20"/>
          <w:szCs w:val="20"/>
        </w:rPr>
        <w:t xml:space="preserve">, agreements were reached on the enhancements needed for enabling network-triggered </w:t>
      </w:r>
      <w:r w:rsidR="00A9569F" w:rsidRPr="002C2553">
        <w:rPr>
          <w:rFonts w:ascii="Times New Roman" w:hAnsi="Times New Roman" w:cs="Times New Roman"/>
          <w:sz w:val="20"/>
          <w:szCs w:val="20"/>
        </w:rPr>
        <w:t xml:space="preserve">(or </w:t>
      </w:r>
      <w:r w:rsidR="00A1223A" w:rsidRPr="002C2553">
        <w:rPr>
          <w:rFonts w:ascii="Times New Roman" w:hAnsi="Times New Roman" w:cs="Times New Roman"/>
          <w:sz w:val="20"/>
          <w:szCs w:val="20"/>
        </w:rPr>
        <w:t xml:space="preserve">also </w:t>
      </w:r>
      <w:proofErr w:type="gramStart"/>
      <w:r w:rsidR="00A1223A" w:rsidRPr="002C2553">
        <w:rPr>
          <w:rFonts w:ascii="Times New Roman" w:hAnsi="Times New Roman" w:cs="Times New Roman"/>
          <w:sz w:val="20"/>
          <w:szCs w:val="20"/>
        </w:rPr>
        <w:t>referred</w:t>
      </w:r>
      <w:proofErr w:type="gramEnd"/>
      <w:r w:rsidR="00A1223A" w:rsidRPr="002C2553">
        <w:rPr>
          <w:rFonts w:ascii="Times New Roman" w:hAnsi="Times New Roman" w:cs="Times New Roman"/>
          <w:sz w:val="20"/>
          <w:szCs w:val="20"/>
        </w:rPr>
        <w:t xml:space="preserve"> as </w:t>
      </w:r>
      <w:r w:rsidR="00A9569F" w:rsidRPr="002C2553">
        <w:rPr>
          <w:rFonts w:ascii="Times New Roman" w:hAnsi="Times New Roman" w:cs="Times New Roman"/>
          <w:sz w:val="20"/>
          <w:szCs w:val="20"/>
        </w:rPr>
        <w:t xml:space="preserve">gNB scheduled) </w:t>
      </w:r>
      <w:r w:rsidR="007D307A" w:rsidRPr="002C2553">
        <w:rPr>
          <w:rFonts w:ascii="Times New Roman" w:hAnsi="Times New Roman" w:cs="Times New Roman"/>
          <w:sz w:val="20"/>
          <w:szCs w:val="20"/>
        </w:rPr>
        <w:t>CSI-RS measurements and reporting, event-triggered L1 measurement reporting, and early CSI acquisition. In this contribution, we present our views on the remaining open issues related to these aspects.</w:t>
      </w:r>
    </w:p>
    <w:p w14:paraId="61092B18" w14:textId="4E33EE1C" w:rsidR="00A1223A" w:rsidRPr="002C2553" w:rsidRDefault="00C45EE3" w:rsidP="0097401A">
      <w:pPr>
        <w:pStyle w:val="Heading1"/>
        <w:pBdr>
          <w:top w:val="none" w:sz="0" w:space="0" w:color="auto"/>
        </w:pBdr>
        <w:rPr>
          <w:lang w:val="en-US"/>
        </w:rPr>
      </w:pPr>
      <w:r w:rsidRPr="002C2553">
        <w:rPr>
          <w:lang w:val="en-US"/>
        </w:rPr>
        <w:lastRenderedPageBreak/>
        <w:t xml:space="preserve">CSI-RS based </w:t>
      </w:r>
      <w:r w:rsidR="00C23F47" w:rsidRPr="002C2553">
        <w:rPr>
          <w:lang w:val="en-US"/>
        </w:rPr>
        <w:t>L1-RSRP Measurements</w:t>
      </w:r>
      <w:bookmarkStart w:id="2" w:name="_Hlk189747752"/>
      <w:r w:rsidR="00E766C1" w:rsidRPr="002C2553">
        <w:rPr>
          <w:lang w:val="en-US"/>
        </w:rPr>
        <w:t xml:space="preserve"> </w:t>
      </w:r>
    </w:p>
    <w:bookmarkEnd w:id="2"/>
    <w:p w14:paraId="67F43BDA" w14:textId="41903399" w:rsidR="00975D54" w:rsidRPr="002C2553" w:rsidRDefault="00B052FA" w:rsidP="00A1223A">
      <w:pPr>
        <w:pStyle w:val="Heading2"/>
        <w:ind w:left="578" w:hanging="578"/>
        <w:jc w:val="both"/>
        <w:rPr>
          <w:lang w:val="en-US"/>
        </w:rPr>
      </w:pPr>
      <w:proofErr w:type="spellStart"/>
      <w:r w:rsidRPr="002C2553">
        <w:rPr>
          <w:lang w:val="en-US"/>
        </w:rPr>
        <w:t>SpCellInclusion</w:t>
      </w:r>
      <w:proofErr w:type="spellEnd"/>
      <w:r w:rsidRPr="002C2553">
        <w:rPr>
          <w:lang w:val="en-US"/>
        </w:rPr>
        <w:t xml:space="preserve"> for </w:t>
      </w:r>
      <w:r w:rsidR="002633B3" w:rsidRPr="002C2553">
        <w:rPr>
          <w:lang w:val="en-US"/>
        </w:rPr>
        <w:t>gNB-scheduled Reporting</w:t>
      </w:r>
    </w:p>
    <w:p w14:paraId="3D68B762" w14:textId="37843D3F" w:rsidR="00A96FD9" w:rsidRPr="002C2553" w:rsidRDefault="00212FB5" w:rsidP="0097401A">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Since this issue could not be discussed in the last meeting, we would like to reiterate our views on this aspect. For CSI-RS-based L1-RSRP measurements, </w:t>
      </w:r>
      <w:proofErr w:type="gramStart"/>
      <w:r w:rsidRPr="002C2553">
        <w:rPr>
          <w:rFonts w:ascii="Times New Roman" w:hAnsi="Times New Roman" w:cs="Times New Roman"/>
          <w:sz w:val="20"/>
          <w:szCs w:val="20"/>
        </w:rPr>
        <w:t>similar to</w:t>
      </w:r>
      <w:proofErr w:type="gramEnd"/>
      <w:r w:rsidRPr="002C2553">
        <w:rPr>
          <w:rFonts w:ascii="Times New Roman" w:hAnsi="Times New Roman" w:cs="Times New Roman"/>
          <w:sz w:val="20"/>
          <w:szCs w:val="20"/>
        </w:rPr>
        <w:t xml:space="preserve"> SSB-based measurements, it was agreed that the UE may be configured to determine whether the L1-RSRP(s) of the current </w:t>
      </w:r>
      <w:proofErr w:type="spellStart"/>
      <w:r w:rsidRPr="002C2553">
        <w:rPr>
          <w:rFonts w:ascii="Times New Roman" w:hAnsi="Times New Roman" w:cs="Times New Roman"/>
          <w:sz w:val="20"/>
          <w:szCs w:val="20"/>
        </w:rPr>
        <w:t>SpCell</w:t>
      </w:r>
      <w:proofErr w:type="spellEnd"/>
      <w:r w:rsidRPr="002C2553">
        <w:rPr>
          <w:rFonts w:ascii="Times New Roman" w:hAnsi="Times New Roman" w:cs="Times New Roman"/>
          <w:sz w:val="20"/>
          <w:szCs w:val="20"/>
        </w:rPr>
        <w:t xml:space="preserve"> should be included in the report.</w:t>
      </w:r>
    </w:p>
    <w:p w14:paraId="2664BF96" w14:textId="037E78EF" w:rsidR="00B052FA" w:rsidRPr="002C2553" w:rsidRDefault="00B052FA" w:rsidP="00B052FA">
      <w:pPr>
        <w:snapToGrid w:val="0"/>
        <w:spacing w:after="0" w:line="240" w:lineRule="auto"/>
        <w:jc w:val="both"/>
        <w:rPr>
          <w:rFonts w:ascii="Times New Roman" w:eastAsia="MS Gothic" w:hAnsi="Times New Roman" w:cs="Times New Roman"/>
          <w:b/>
          <w:bCs/>
          <w:kern w:val="0"/>
          <w:sz w:val="20"/>
          <w:szCs w:val="16"/>
          <w:lang w:eastAsia="ja-JP"/>
          <w14:ligatures w14:val="none"/>
        </w:rPr>
      </w:pPr>
      <w:r w:rsidRPr="002C2553">
        <w:rPr>
          <w:rFonts w:ascii="Times New Roman" w:eastAsia="MS Gothic" w:hAnsi="Times New Roman" w:cs="Times New Roman"/>
          <w:b/>
          <w:bCs/>
          <w:kern w:val="0"/>
          <w:sz w:val="20"/>
          <w:szCs w:val="16"/>
          <w:highlight w:val="green"/>
          <w:lang w:eastAsia="ja-JP"/>
          <w14:ligatures w14:val="none"/>
        </w:rPr>
        <w:t>Agreement</w:t>
      </w:r>
    </w:p>
    <w:p w14:paraId="0216922C" w14:textId="77777777" w:rsidR="00B052FA" w:rsidRPr="002C2553" w:rsidRDefault="00B052FA" w:rsidP="00B052FA">
      <w:pPr>
        <w:spacing w:after="0" w:line="240" w:lineRule="auto"/>
        <w:jc w:val="both"/>
        <w:rPr>
          <w:rFonts w:ascii="Times New Roman" w:hAnsi="Times New Roman" w:cs="Times New Roman"/>
          <w:sz w:val="20"/>
          <w:szCs w:val="20"/>
        </w:rPr>
      </w:pPr>
      <w:r w:rsidRPr="002C2553">
        <w:rPr>
          <w:rFonts w:ascii="Times New Roman" w:hAnsi="Times New Roman" w:cs="Times New Roman"/>
          <w:sz w:val="20"/>
          <w:szCs w:val="20"/>
        </w:rPr>
        <w:t>The agreement “Rel-18 LTM CSI reporting framework is the baseline for CSI-RS based L1-measurement report by gNB scheduled measurement reporting” made in RAN#118 is further clarified for L1-RSRP as follows:</w:t>
      </w:r>
    </w:p>
    <w:p w14:paraId="36F249B2"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proofErr w:type="gramStart"/>
      <w:r w:rsidRPr="002C2553">
        <w:rPr>
          <w:rFonts w:ascii="Times New Roman" w:hAnsi="Times New Roman" w:cs="Times New Roman"/>
          <w:sz w:val="20"/>
          <w:szCs w:val="20"/>
          <w:lang w:val="en-US"/>
        </w:rPr>
        <w:t>UCI</w:t>
      </w:r>
      <w:proofErr w:type="gramEnd"/>
      <w:r w:rsidRPr="002C2553">
        <w:rPr>
          <w:rFonts w:ascii="Times New Roman" w:hAnsi="Times New Roman" w:cs="Times New Roman"/>
          <w:sz w:val="20"/>
          <w:szCs w:val="20"/>
          <w:lang w:val="en-US"/>
        </w:rPr>
        <w:t xml:space="preserve"> format defined in Table 6.3.1.1.2-8C of TS38.212 can be used by replacing SSBRI with CRI.</w:t>
      </w:r>
    </w:p>
    <w:p w14:paraId="080215D9"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highlight w:val="yellow"/>
          <w:lang w:val="en-US"/>
        </w:rPr>
      </w:pPr>
      <w:r w:rsidRPr="002C2553">
        <w:rPr>
          <w:rFonts w:ascii="Times New Roman" w:hAnsi="Times New Roman" w:cs="Times New Roman"/>
          <w:sz w:val="20"/>
          <w:szCs w:val="20"/>
          <w:highlight w:val="yellow"/>
          <w:lang w:val="en-US"/>
        </w:rPr>
        <w:t>Whether the L1-RSRP(s) of serving cell is always included is configurable (in line with Rel-18)</w:t>
      </w:r>
    </w:p>
    <w:p w14:paraId="530CEAB1"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31945F5E"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No L1 specified filtering for time and spatial domain is introduced</w:t>
      </w:r>
    </w:p>
    <w:p w14:paraId="241B7589"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 xml:space="preserve">No enhancement on how to report L cells x M beams </w:t>
      </w:r>
    </w:p>
    <w:p w14:paraId="4C78E12F" w14:textId="77777777"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Periodic reporting on PUCCH is supported</w:t>
      </w:r>
    </w:p>
    <w:p w14:paraId="12C2DBD8" w14:textId="01F7E735" w:rsidR="00B052FA" w:rsidRPr="002C2553" w:rsidRDefault="00B052FA" w:rsidP="00813031">
      <w:pPr>
        <w:pStyle w:val="ListParagraph"/>
        <w:numPr>
          <w:ilvl w:val="0"/>
          <w:numId w:val="11"/>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FFS: semi-persistent reporting on PUCCH/PUSCH, and aperiodic reporting on PUSCH</w:t>
      </w:r>
    </w:p>
    <w:p w14:paraId="22488088" w14:textId="09FB88F8" w:rsidR="00190F40" w:rsidRPr="002C2553" w:rsidRDefault="00A96FD9" w:rsidP="00A96FD9">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In Rel-18 LTM, for SSB-based measurements, 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sz w:val="20"/>
          <w:szCs w:val="20"/>
          <w:lang w:eastAsia="en-GB"/>
        </w:rPr>
        <w:t xml:space="preserve"> is configured, both the PCI (cell ID) and the frequency of an SSB are used to determine which SSBs belong to the current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 xml:space="preserve"> within the measurement set (which includes RSs from one or more candidate cells). Specifically, an SSB is considered part of the current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 xml:space="preserve"> only if its PCI and</w:t>
      </w:r>
      <w:r w:rsidR="00731725" w:rsidRPr="002C2553">
        <w:rPr>
          <w:rFonts w:ascii="Times New Roman" w:hAnsi="Times New Roman" w:cs="Times New Roman"/>
          <w:sz w:val="20"/>
          <w:szCs w:val="20"/>
          <w:lang w:eastAsia="en-GB"/>
        </w:rPr>
        <w:t xml:space="preserve"> </w:t>
      </w:r>
      <w:proofErr w:type="spellStart"/>
      <w:r w:rsidRPr="002C2553">
        <w:rPr>
          <w:rFonts w:ascii="Times New Roman" w:hAnsi="Times New Roman" w:cs="Times New Roman"/>
          <w:i/>
          <w:iCs/>
          <w:sz w:val="20"/>
          <w:szCs w:val="20"/>
          <w:lang w:eastAsia="en-GB"/>
        </w:rPr>
        <w:t>ssb</w:t>
      </w:r>
      <w:proofErr w:type="spellEnd"/>
      <w:r w:rsidR="00731725" w:rsidRPr="002C2553">
        <w:rPr>
          <w:rFonts w:ascii="Times New Roman" w:hAnsi="Times New Roman" w:cs="Times New Roman"/>
          <w:i/>
          <w:iCs/>
          <w:sz w:val="20"/>
          <w:szCs w:val="20"/>
          <w:lang w:eastAsia="en-GB"/>
        </w:rPr>
        <w:t>-</w:t>
      </w:r>
      <w:r w:rsidRPr="002C2553">
        <w:rPr>
          <w:rFonts w:ascii="Times New Roman" w:hAnsi="Times New Roman" w:cs="Times New Roman"/>
          <w:i/>
          <w:iCs/>
          <w:sz w:val="20"/>
          <w:szCs w:val="20"/>
          <w:lang w:eastAsia="en-GB"/>
        </w:rPr>
        <w:t>Frequency</w:t>
      </w:r>
      <w:r w:rsidRPr="002C2553">
        <w:rPr>
          <w:rFonts w:ascii="Times New Roman" w:hAnsi="Times New Roman" w:cs="Times New Roman"/>
          <w:sz w:val="20"/>
          <w:szCs w:val="20"/>
          <w:lang w:eastAsia="en-GB"/>
        </w:rPr>
        <w:t xml:space="preserve"> match the PCI and center frequency of the cell-defining SSB of the current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w:t>
      </w:r>
      <w:r w:rsidR="00190F40" w:rsidRPr="002C2553">
        <w:rPr>
          <w:rFonts w:ascii="Times New Roman" w:hAnsi="Times New Roman" w:cs="Times New Roman"/>
          <w:sz w:val="20"/>
          <w:szCs w:val="20"/>
          <w:lang w:eastAsia="en-GB"/>
        </w:rPr>
        <w:t xml:space="preserve"> </w:t>
      </w:r>
    </w:p>
    <w:p w14:paraId="32D56416" w14:textId="70891BB6" w:rsidR="002633B3" w:rsidRPr="002C2553" w:rsidRDefault="002633B3" w:rsidP="002633B3">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The reason for including frequency information along with the cell ID is that the same PCI can be reused by different cells, especially when operating on different carrier frequencies (determined based on NR-ARFCNs). Since SSB frequency locations are typically derived from the NR-ARFCN associated with the carrier frequency, two cells with the same PCI but different frequencies will have distinct SSB frequency locations, thereby </w:t>
      </w:r>
      <w:proofErr w:type="gramStart"/>
      <w:r w:rsidRPr="002C2553">
        <w:rPr>
          <w:rFonts w:ascii="Times New Roman" w:hAnsi="Times New Roman" w:cs="Times New Roman"/>
          <w:sz w:val="20"/>
          <w:szCs w:val="20"/>
          <w:lang w:eastAsia="en-GB"/>
        </w:rPr>
        <w:t>preventing synchronization</w:t>
      </w:r>
      <w:proofErr w:type="gramEnd"/>
      <w:r w:rsidRPr="002C2553">
        <w:rPr>
          <w:rFonts w:ascii="Times New Roman" w:hAnsi="Times New Roman" w:cs="Times New Roman"/>
          <w:sz w:val="20"/>
          <w:szCs w:val="20"/>
          <w:lang w:eastAsia="en-GB"/>
        </w:rPr>
        <w:t xml:space="preserve"> signal collisions.</w:t>
      </w:r>
    </w:p>
    <w:p w14:paraId="2FDA9F82" w14:textId="13DB0D8E" w:rsidR="002633B3" w:rsidRPr="002C2553" w:rsidRDefault="002633B3" w:rsidP="002633B3">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For CSI-RS-based measurements, multiple CSI-RSs may be configured within a cell, with different sets of UE-specific CSI-RSs assigned to different UEs. Additionally, there is no dedicated frequency parameter for a CSI-RS. Instead, its frequency is determined based on, the starting resource block (given by </w:t>
      </w:r>
      <w:proofErr w:type="spellStart"/>
      <w:r w:rsidRPr="002C2553">
        <w:rPr>
          <w:rFonts w:ascii="Times New Roman" w:hAnsi="Times New Roman" w:cs="Times New Roman"/>
          <w:i/>
          <w:iCs/>
          <w:sz w:val="20"/>
          <w:szCs w:val="20"/>
          <w:lang w:eastAsia="en-GB"/>
        </w:rPr>
        <w:t>startingRB</w:t>
      </w:r>
      <w:proofErr w:type="spellEnd"/>
      <w:r w:rsidRPr="002C2553">
        <w:rPr>
          <w:rFonts w:ascii="Times New Roman" w:hAnsi="Times New Roman" w:cs="Times New Roman"/>
          <w:sz w:val="20"/>
          <w:szCs w:val="20"/>
          <w:lang w:eastAsia="en-GB"/>
        </w:rPr>
        <w:t xml:space="preserve"> in </w:t>
      </w:r>
      <w:r w:rsidRPr="002C2553">
        <w:rPr>
          <w:rFonts w:ascii="Times New Roman" w:hAnsi="Times New Roman" w:cs="Times New Roman"/>
          <w:i/>
          <w:iCs/>
          <w:sz w:val="20"/>
          <w:szCs w:val="20"/>
          <w:lang w:eastAsia="en-GB"/>
        </w:rPr>
        <w:t>CSI-</w:t>
      </w:r>
      <w:proofErr w:type="spellStart"/>
      <w:r w:rsidRPr="002C2553">
        <w:rPr>
          <w:rFonts w:ascii="Times New Roman" w:hAnsi="Times New Roman" w:cs="Times New Roman"/>
          <w:i/>
          <w:iCs/>
          <w:sz w:val="20"/>
          <w:szCs w:val="20"/>
          <w:lang w:eastAsia="en-GB"/>
        </w:rPr>
        <w:t>FrequencyOccupation</w:t>
      </w:r>
      <w:proofErr w:type="spellEnd"/>
      <w:r w:rsidRPr="002C2553">
        <w:rPr>
          <w:rFonts w:ascii="Times New Roman" w:hAnsi="Times New Roman" w:cs="Times New Roman"/>
          <w:sz w:val="20"/>
          <w:szCs w:val="20"/>
          <w:lang w:eastAsia="en-GB"/>
        </w:rPr>
        <w:t xml:space="preserve">) relative to Point A (the common reference for the resource block grid), and the number of allocated resource blocks (given by </w:t>
      </w:r>
      <w:proofErr w:type="spellStart"/>
      <w:r w:rsidRPr="002C2553">
        <w:rPr>
          <w:rFonts w:ascii="Times New Roman" w:hAnsi="Times New Roman" w:cs="Times New Roman"/>
          <w:i/>
          <w:iCs/>
          <w:sz w:val="20"/>
          <w:szCs w:val="20"/>
          <w:lang w:eastAsia="en-GB"/>
        </w:rPr>
        <w:t>nrofRBs</w:t>
      </w:r>
      <w:proofErr w:type="spellEnd"/>
      <w:r w:rsidRPr="002C2553">
        <w:rPr>
          <w:rFonts w:ascii="Times New Roman" w:hAnsi="Times New Roman" w:cs="Times New Roman"/>
          <w:sz w:val="20"/>
          <w:szCs w:val="20"/>
          <w:lang w:eastAsia="en-GB"/>
        </w:rPr>
        <w:t xml:space="preserve"> in </w:t>
      </w:r>
      <w:r w:rsidRPr="002C2553">
        <w:rPr>
          <w:rFonts w:ascii="Times New Roman" w:hAnsi="Times New Roman" w:cs="Times New Roman"/>
          <w:i/>
          <w:iCs/>
          <w:sz w:val="20"/>
          <w:szCs w:val="20"/>
          <w:lang w:eastAsia="en-GB"/>
        </w:rPr>
        <w:t>CSI-</w:t>
      </w:r>
      <w:proofErr w:type="spellStart"/>
      <w:r w:rsidRPr="002C2553">
        <w:rPr>
          <w:rFonts w:ascii="Times New Roman" w:hAnsi="Times New Roman" w:cs="Times New Roman"/>
          <w:i/>
          <w:iCs/>
          <w:sz w:val="20"/>
          <w:szCs w:val="20"/>
          <w:lang w:eastAsia="en-GB"/>
        </w:rPr>
        <w:t>FrequencyOccupation</w:t>
      </w:r>
      <w:proofErr w:type="spellEnd"/>
      <w:r w:rsidRPr="002C2553">
        <w:rPr>
          <w:rFonts w:ascii="Times New Roman" w:hAnsi="Times New Roman" w:cs="Times New Roman"/>
          <w:sz w:val="20"/>
          <w:szCs w:val="20"/>
          <w:lang w:eastAsia="en-GB"/>
        </w:rPr>
        <w:t>).</w:t>
      </w:r>
    </w:p>
    <w:p w14:paraId="4DB994E7" w14:textId="4CED8C21" w:rsidR="004B61D2" w:rsidRPr="002C2553" w:rsidRDefault="004B61D2" w:rsidP="002633B3">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Therefore, it needs to be clarified that 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sz w:val="20"/>
          <w:szCs w:val="20"/>
          <w:lang w:eastAsia="en-GB"/>
        </w:rPr>
        <w:t xml:space="preserve"> is configured, which frequency information should be used to determine which CSI-RSs in the measurement RS set </w:t>
      </w:r>
      <w:proofErr w:type="gramStart"/>
      <w:r w:rsidRPr="002C2553">
        <w:rPr>
          <w:rFonts w:ascii="Times New Roman" w:hAnsi="Times New Roman" w:cs="Times New Roman"/>
          <w:sz w:val="20"/>
          <w:szCs w:val="20"/>
          <w:lang w:eastAsia="en-GB"/>
        </w:rPr>
        <w:t>belong</w:t>
      </w:r>
      <w:proofErr w:type="gramEnd"/>
      <w:r w:rsidRPr="002C2553">
        <w:rPr>
          <w:rFonts w:ascii="Times New Roman" w:hAnsi="Times New Roman" w:cs="Times New Roman"/>
          <w:sz w:val="20"/>
          <w:szCs w:val="20"/>
          <w:lang w:eastAsia="en-GB"/>
        </w:rPr>
        <w:t xml:space="preserve"> to the current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w:t>
      </w:r>
    </w:p>
    <w:p w14:paraId="75DDCB97" w14:textId="5CA1BEB7" w:rsidR="00464FC7" w:rsidRPr="002C2553" w:rsidRDefault="00464FC7" w:rsidP="004B61D2">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One simple option is to use the frequency information of the SSB </w:t>
      </w:r>
      <w:proofErr w:type="spellStart"/>
      <w:r w:rsidRPr="002C2553">
        <w:rPr>
          <w:rFonts w:ascii="Times New Roman" w:hAnsi="Times New Roman" w:cs="Times New Roman"/>
          <w:sz w:val="20"/>
          <w:szCs w:val="20"/>
          <w:lang w:eastAsia="en-GB"/>
        </w:rPr>
        <w:t>QCLed</w:t>
      </w:r>
      <w:proofErr w:type="spellEnd"/>
      <w:r w:rsidRPr="002C2553">
        <w:rPr>
          <w:rFonts w:ascii="Times New Roman" w:hAnsi="Times New Roman" w:cs="Times New Roman"/>
          <w:sz w:val="20"/>
          <w:szCs w:val="20"/>
          <w:lang w:eastAsia="en-GB"/>
        </w:rPr>
        <w:t xml:space="preserve"> to a CSI-RS, </w:t>
      </w:r>
      <w:r w:rsidR="002633B3" w:rsidRPr="002C2553">
        <w:rPr>
          <w:rFonts w:ascii="Times New Roman" w:hAnsi="Times New Roman" w:cs="Times New Roman"/>
          <w:sz w:val="20"/>
          <w:szCs w:val="20"/>
          <w:lang w:eastAsia="en-GB"/>
        </w:rPr>
        <w:t>meaning</w:t>
      </w:r>
      <w:r w:rsidRPr="002C2553">
        <w:rPr>
          <w:rFonts w:ascii="Times New Roman" w:hAnsi="Times New Roman" w:cs="Times New Roman"/>
          <w:sz w:val="20"/>
          <w:szCs w:val="20"/>
          <w:lang w:eastAsia="en-GB"/>
        </w:rPr>
        <w:t xml:space="preserve"> the frequency of the SSB (e.g., given by </w:t>
      </w:r>
      <w:proofErr w:type="spellStart"/>
      <w:r w:rsidRPr="002C2553">
        <w:rPr>
          <w:rFonts w:ascii="Times New Roman" w:hAnsi="Times New Roman" w:cs="Times New Roman"/>
          <w:b/>
          <w:bCs/>
          <w:i/>
          <w:iCs/>
          <w:sz w:val="20"/>
          <w:szCs w:val="20"/>
          <w:lang w:eastAsia="en-GB"/>
        </w:rPr>
        <w:t>ssb</w:t>
      </w:r>
      <w:proofErr w:type="spellEnd"/>
      <w:r w:rsidRPr="002C2553">
        <w:rPr>
          <w:rFonts w:ascii="Times New Roman" w:hAnsi="Times New Roman" w:cs="Times New Roman"/>
          <w:b/>
          <w:bCs/>
          <w:i/>
          <w:iCs/>
          <w:sz w:val="20"/>
          <w:szCs w:val="20"/>
          <w:lang w:eastAsia="en-GB"/>
        </w:rPr>
        <w:t>-Frequency</w:t>
      </w:r>
      <w:r w:rsidRPr="002C2553">
        <w:rPr>
          <w:rFonts w:ascii="Times New Roman" w:hAnsi="Times New Roman" w:cs="Times New Roman"/>
          <w:sz w:val="20"/>
          <w:szCs w:val="20"/>
          <w:lang w:eastAsia="en-GB"/>
        </w:rPr>
        <w:t xml:space="preserve">) associated with the CSI-RS in the measurement RS set may be compared with the frequency of the SSB from the current serving cell (e.g.,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 xml:space="preserve">). </w:t>
      </w:r>
      <w:proofErr w:type="gramStart"/>
      <w:r w:rsidRPr="002C2553">
        <w:rPr>
          <w:rFonts w:ascii="Times New Roman" w:hAnsi="Times New Roman" w:cs="Times New Roman"/>
          <w:sz w:val="20"/>
          <w:szCs w:val="20"/>
          <w:lang w:eastAsia="en-GB"/>
        </w:rPr>
        <w:t>Other</w:t>
      </w:r>
      <w:proofErr w:type="gramEnd"/>
      <w:r w:rsidRPr="002C2553">
        <w:rPr>
          <w:rFonts w:ascii="Times New Roman" w:hAnsi="Times New Roman" w:cs="Times New Roman"/>
          <w:sz w:val="20"/>
          <w:szCs w:val="20"/>
          <w:lang w:eastAsia="en-GB"/>
        </w:rPr>
        <w:t xml:space="preserve"> option </w:t>
      </w:r>
      <w:r w:rsidR="002633B3" w:rsidRPr="002C2553">
        <w:rPr>
          <w:rFonts w:ascii="Times New Roman" w:hAnsi="Times New Roman" w:cs="Times New Roman"/>
          <w:sz w:val="20"/>
          <w:szCs w:val="20"/>
          <w:lang w:eastAsia="en-GB"/>
        </w:rPr>
        <w:t xml:space="preserve">may be </w:t>
      </w:r>
      <w:r w:rsidRPr="002C2553">
        <w:rPr>
          <w:rFonts w:ascii="Times New Roman" w:hAnsi="Times New Roman" w:cs="Times New Roman"/>
          <w:sz w:val="20"/>
          <w:szCs w:val="20"/>
          <w:lang w:eastAsia="en-GB"/>
        </w:rPr>
        <w:t xml:space="preserve">to compare the </w:t>
      </w:r>
      <w:proofErr w:type="spellStart"/>
      <w:r w:rsidRPr="002C2553">
        <w:rPr>
          <w:rFonts w:ascii="Times New Roman" w:hAnsi="Times New Roman" w:cs="Times New Roman"/>
          <w:b/>
          <w:bCs/>
          <w:i/>
          <w:iCs/>
          <w:sz w:val="20"/>
          <w:szCs w:val="20"/>
          <w:lang w:eastAsia="en-GB"/>
        </w:rPr>
        <w:t>absoluteFrequencyPointA</w:t>
      </w:r>
      <w:proofErr w:type="spellEnd"/>
      <w:r w:rsidRPr="002C2553">
        <w:rPr>
          <w:rFonts w:ascii="Times New Roman" w:hAnsi="Times New Roman" w:cs="Times New Roman"/>
          <w:sz w:val="20"/>
          <w:szCs w:val="20"/>
          <w:lang w:eastAsia="en-GB"/>
        </w:rPr>
        <w:t xml:space="preserve"> configured for a CSI-RS with the frequency corresponding to Point A, of the current serving cell (e.g., </w:t>
      </w:r>
      <w:proofErr w:type="spellStart"/>
      <w:r w:rsidRPr="002C2553">
        <w:rPr>
          <w:rFonts w:ascii="Times New Roman" w:hAnsi="Times New Roman" w:cs="Times New Roman"/>
          <w:sz w:val="20"/>
          <w:szCs w:val="20"/>
          <w:lang w:eastAsia="en-GB"/>
        </w:rPr>
        <w:t>SpCell</w:t>
      </w:r>
      <w:proofErr w:type="spellEnd"/>
      <w:r w:rsidRPr="002C2553">
        <w:rPr>
          <w:rFonts w:ascii="Times New Roman" w:hAnsi="Times New Roman" w:cs="Times New Roman"/>
          <w:sz w:val="20"/>
          <w:szCs w:val="20"/>
          <w:lang w:eastAsia="en-GB"/>
        </w:rPr>
        <w:t>).</w:t>
      </w:r>
    </w:p>
    <w:p w14:paraId="35CB6EB8" w14:textId="77777777" w:rsidR="00464FC7" w:rsidRPr="002C2553" w:rsidRDefault="00464FC7" w:rsidP="00813031">
      <w:pPr>
        <w:numPr>
          <w:ilvl w:val="0"/>
          <w:numId w:val="9"/>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lang w:eastAsia="en-GB"/>
        </w:rPr>
        <w:t>For CSI-RS-based measurements, multiple CSI-RSs may be configured in a cell, and different sets of UE-specific CSI-RSs may be assigned to different UEs. Also, there is no specific frequency parameter for a CSI-RS</w:t>
      </w:r>
    </w:p>
    <w:p w14:paraId="233E80BD" w14:textId="6AE3101A" w:rsidR="00464FC7" w:rsidRPr="002C2553" w:rsidRDefault="00464FC7" w:rsidP="00813031">
      <w:pPr>
        <w:numPr>
          <w:ilvl w:val="0"/>
          <w:numId w:val="9"/>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lang w:eastAsia="en-GB"/>
        </w:rPr>
        <w:t xml:space="preserve">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b/>
          <w:bCs/>
          <w:sz w:val="20"/>
          <w:szCs w:val="20"/>
          <w:lang w:eastAsia="en-GB"/>
        </w:rPr>
        <w:t xml:space="preserve"> is configured, </w:t>
      </w:r>
      <w:r w:rsidR="002633B3" w:rsidRPr="002C2553">
        <w:rPr>
          <w:rFonts w:ascii="Times New Roman" w:hAnsi="Times New Roman" w:cs="Times New Roman"/>
          <w:b/>
          <w:bCs/>
          <w:sz w:val="20"/>
          <w:szCs w:val="20"/>
          <w:lang w:eastAsia="en-GB"/>
        </w:rPr>
        <w:t xml:space="preserve">it needs to be clarified that </w:t>
      </w:r>
      <w:r w:rsidRPr="002C2553">
        <w:rPr>
          <w:rFonts w:ascii="Times New Roman" w:hAnsi="Times New Roman" w:cs="Times New Roman"/>
          <w:b/>
          <w:bCs/>
          <w:sz w:val="20"/>
          <w:szCs w:val="20"/>
          <w:lang w:eastAsia="en-GB"/>
        </w:rPr>
        <w:t>which frequency information should be used to determine which CSI-RSs from a measurement RS set</w:t>
      </w:r>
      <w:r w:rsidR="004B61D2" w:rsidRPr="002C2553">
        <w:rPr>
          <w:rFonts w:ascii="Times New Roman" w:hAnsi="Times New Roman" w:cs="Times New Roman"/>
          <w:b/>
          <w:bCs/>
          <w:sz w:val="20"/>
          <w:szCs w:val="20"/>
          <w:lang w:eastAsia="en-GB"/>
        </w:rPr>
        <w:t xml:space="preserve"> </w:t>
      </w:r>
      <w:proofErr w:type="gramStart"/>
      <w:r w:rsidRPr="002C2553">
        <w:rPr>
          <w:rFonts w:ascii="Times New Roman" w:hAnsi="Times New Roman" w:cs="Times New Roman"/>
          <w:b/>
          <w:bCs/>
          <w:sz w:val="20"/>
          <w:szCs w:val="20"/>
          <w:lang w:eastAsia="en-GB"/>
        </w:rPr>
        <w:t>belong</w:t>
      </w:r>
      <w:proofErr w:type="gramEnd"/>
      <w:r w:rsidRPr="002C2553">
        <w:rPr>
          <w:rFonts w:ascii="Times New Roman" w:hAnsi="Times New Roman" w:cs="Times New Roman"/>
          <w:b/>
          <w:bCs/>
          <w:sz w:val="20"/>
          <w:szCs w:val="20"/>
          <w:lang w:eastAsia="en-GB"/>
        </w:rPr>
        <w:t xml:space="preserve"> to the current </w:t>
      </w:r>
      <w:proofErr w:type="spellStart"/>
      <w:r w:rsidRPr="002C2553">
        <w:rPr>
          <w:rFonts w:ascii="Times New Roman" w:hAnsi="Times New Roman" w:cs="Times New Roman"/>
          <w:b/>
          <w:bCs/>
          <w:sz w:val="20"/>
          <w:szCs w:val="20"/>
          <w:lang w:eastAsia="en-GB"/>
        </w:rPr>
        <w:t>SpCell</w:t>
      </w:r>
      <w:proofErr w:type="spellEnd"/>
      <w:r w:rsidRPr="002C2553">
        <w:rPr>
          <w:rFonts w:ascii="Times New Roman" w:hAnsi="Times New Roman" w:cs="Times New Roman"/>
          <w:b/>
          <w:bCs/>
          <w:sz w:val="20"/>
          <w:szCs w:val="20"/>
          <w:lang w:eastAsia="en-GB"/>
        </w:rPr>
        <w:t>.</w:t>
      </w:r>
    </w:p>
    <w:p w14:paraId="2FDD986B" w14:textId="21097A5E" w:rsidR="00464FC7" w:rsidRPr="002C2553" w:rsidRDefault="00464FC7" w:rsidP="001E33BC">
      <w:pPr>
        <w:numPr>
          <w:ilvl w:val="0"/>
          <w:numId w:val="8"/>
        </w:numPr>
        <w:spacing w:line="240" w:lineRule="auto"/>
        <w:ind w:left="1094" w:hanging="115"/>
        <w:jc w:val="both"/>
        <w:rPr>
          <w:rFonts w:ascii="Times New Roman" w:hAnsi="Times New Roman" w:cs="Times New Roman"/>
          <w:sz w:val="20"/>
          <w:szCs w:val="20"/>
          <w:lang w:eastAsia="en-GB"/>
        </w:rPr>
      </w:pPr>
      <w:r w:rsidRPr="002C2553">
        <w:rPr>
          <w:rFonts w:ascii="Times New Roman" w:hAnsi="Times New Roman" w:cs="Times New Roman"/>
          <w:b/>
          <w:bCs/>
          <w:sz w:val="20"/>
          <w:szCs w:val="20"/>
          <w:lang w:eastAsia="en-GB"/>
        </w:rPr>
        <w:t xml:space="preserve">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b/>
          <w:bCs/>
          <w:sz w:val="20"/>
          <w:szCs w:val="20"/>
          <w:lang w:eastAsia="en-GB"/>
        </w:rPr>
        <w:t xml:space="preserve"> is configured, one of the following options can be used to determine the CSI-RSs from the current </w:t>
      </w:r>
      <w:proofErr w:type="spellStart"/>
      <w:r w:rsidRPr="002C2553">
        <w:rPr>
          <w:rFonts w:ascii="Times New Roman" w:hAnsi="Times New Roman" w:cs="Times New Roman"/>
          <w:b/>
          <w:bCs/>
          <w:sz w:val="20"/>
          <w:szCs w:val="20"/>
          <w:lang w:eastAsia="en-GB"/>
        </w:rPr>
        <w:t>SpCell</w:t>
      </w:r>
      <w:proofErr w:type="spellEnd"/>
      <w:r w:rsidRPr="002C2553">
        <w:rPr>
          <w:rFonts w:ascii="Times New Roman" w:hAnsi="Times New Roman" w:cs="Times New Roman"/>
          <w:sz w:val="20"/>
          <w:szCs w:val="20"/>
          <w:lang w:eastAsia="en-GB"/>
        </w:rPr>
        <w:t>:</w:t>
      </w:r>
    </w:p>
    <w:p w14:paraId="757C8F34" w14:textId="59AADE17" w:rsidR="00464FC7" w:rsidRPr="002C2553" w:rsidRDefault="00464FC7" w:rsidP="00813031">
      <w:pPr>
        <w:numPr>
          <w:ilvl w:val="0"/>
          <w:numId w:val="10"/>
        </w:numPr>
        <w:spacing w:line="240" w:lineRule="auto"/>
        <w:jc w:val="both"/>
        <w:rPr>
          <w:rFonts w:ascii="Times New Roman" w:hAnsi="Times New Roman" w:cs="Times New Roman"/>
          <w:b/>
          <w:bCs/>
          <w:sz w:val="16"/>
          <w:szCs w:val="16"/>
          <w:lang w:eastAsia="en-GB"/>
        </w:rPr>
      </w:pPr>
      <w:r w:rsidRPr="002C2553">
        <w:rPr>
          <w:rFonts w:ascii="Times New Roman" w:hAnsi="Times New Roman" w:cs="Times New Roman"/>
          <w:b/>
          <w:bCs/>
          <w:sz w:val="20"/>
          <w:szCs w:val="20"/>
        </w:rPr>
        <w:t>Option 1: NZP-CSI-RS resources in [</w:t>
      </w:r>
      <w:proofErr w:type="spellStart"/>
      <w:r w:rsidRPr="002C2553">
        <w:rPr>
          <w:rFonts w:ascii="Times New Roman" w:hAnsi="Times New Roman" w:cs="Times New Roman"/>
          <w:b/>
          <w:bCs/>
          <w:i/>
          <w:iCs/>
          <w:sz w:val="20"/>
          <w:szCs w:val="20"/>
        </w:rPr>
        <w:t>ltm</w:t>
      </w:r>
      <w:proofErr w:type="spellEnd"/>
      <w:r w:rsidRPr="002C2553">
        <w:rPr>
          <w:rFonts w:ascii="Times New Roman" w:hAnsi="Times New Roman" w:cs="Times New Roman"/>
          <w:b/>
          <w:bCs/>
          <w:i/>
          <w:iCs/>
          <w:sz w:val="20"/>
          <w:szCs w:val="20"/>
        </w:rPr>
        <w:t>-</w:t>
      </w:r>
      <w:r w:rsidR="00D77A13" w:rsidRPr="002C2553">
        <w:rPr>
          <w:rFonts w:ascii="Times New Roman" w:hAnsi="Times New Roman" w:cs="Times New Roman"/>
          <w:b/>
          <w:bCs/>
          <w:i/>
          <w:iCs/>
          <w:sz w:val="20"/>
          <w:szCs w:val="20"/>
        </w:rPr>
        <w:t xml:space="preserve"> </w:t>
      </w:r>
      <w:r w:rsidR="0097401A" w:rsidRPr="002C2553">
        <w:rPr>
          <w:rFonts w:ascii="Times New Roman" w:hAnsi="Times New Roman" w:cs="Times New Roman"/>
          <w:b/>
          <w:bCs/>
          <w:i/>
          <w:iCs/>
          <w:sz w:val="20"/>
          <w:szCs w:val="20"/>
        </w:rPr>
        <w:t>NZP-CSI-</w:t>
      </w:r>
      <w:r w:rsidRPr="002C2553">
        <w:rPr>
          <w:rFonts w:ascii="Times New Roman" w:hAnsi="Times New Roman" w:cs="Times New Roman"/>
          <w:b/>
          <w:bCs/>
          <w:i/>
          <w:iCs/>
          <w:sz w:val="20"/>
          <w:szCs w:val="20"/>
        </w:rPr>
        <w:t>RS-</w:t>
      </w:r>
      <w:proofErr w:type="spellStart"/>
      <w:r w:rsidRPr="002C2553">
        <w:rPr>
          <w:rFonts w:ascii="Times New Roman" w:hAnsi="Times New Roman" w:cs="Times New Roman"/>
          <w:b/>
          <w:bCs/>
          <w:i/>
          <w:iCs/>
          <w:sz w:val="20"/>
          <w:szCs w:val="20"/>
        </w:rPr>
        <w:t>ResourceList</w:t>
      </w:r>
      <w:proofErr w:type="spellEnd"/>
      <w:r w:rsidRPr="002C2553">
        <w:rPr>
          <w:rFonts w:ascii="Times New Roman" w:hAnsi="Times New Roman" w:cs="Times New Roman"/>
          <w:b/>
          <w:bCs/>
          <w:sz w:val="20"/>
          <w:szCs w:val="20"/>
        </w:rPr>
        <w:t>]</w:t>
      </w:r>
      <w:r w:rsidRPr="002C2553">
        <w:rPr>
          <w:rFonts w:ascii="Times New Roman" w:hAnsi="Times New Roman" w:cs="Times New Roman"/>
          <w:b/>
          <w:bCs/>
          <w:i/>
          <w:iCs/>
          <w:sz w:val="20"/>
          <w:szCs w:val="20"/>
        </w:rPr>
        <w:t xml:space="preserve"> </w:t>
      </w:r>
      <w:r w:rsidRPr="002C2553">
        <w:rPr>
          <w:rFonts w:ascii="Times New Roman" w:hAnsi="Times New Roman" w:cs="Times New Roman"/>
          <w:b/>
          <w:bCs/>
          <w:sz w:val="20"/>
          <w:szCs w:val="20"/>
        </w:rPr>
        <w:t xml:space="preserve">associated with the current </w:t>
      </w:r>
      <w:proofErr w:type="spellStart"/>
      <w:r w:rsidRPr="002C2553">
        <w:rPr>
          <w:rFonts w:ascii="Times New Roman" w:hAnsi="Times New Roman" w:cs="Times New Roman"/>
          <w:b/>
          <w:bCs/>
          <w:sz w:val="20"/>
          <w:szCs w:val="20"/>
        </w:rPr>
        <w:t>SpCell</w:t>
      </w:r>
      <w:proofErr w:type="spellEnd"/>
      <w:r w:rsidRPr="002C2553">
        <w:rPr>
          <w:rFonts w:ascii="Times New Roman" w:hAnsi="Times New Roman" w:cs="Times New Roman"/>
          <w:b/>
          <w:bCs/>
          <w:sz w:val="20"/>
          <w:szCs w:val="20"/>
        </w:rPr>
        <w:t xml:space="preserve"> are the entries where PCI (given by </w:t>
      </w:r>
      <w:proofErr w:type="spellStart"/>
      <w:r w:rsidRPr="002C2553">
        <w:rPr>
          <w:rFonts w:ascii="Times New Roman" w:hAnsi="Times New Roman" w:cs="Times New Roman"/>
          <w:b/>
          <w:bCs/>
          <w:i/>
          <w:iCs/>
          <w:sz w:val="20"/>
          <w:szCs w:val="20"/>
        </w:rPr>
        <w:t>ltm-CandidatePCI</w:t>
      </w:r>
      <w:proofErr w:type="spellEnd"/>
      <w:r w:rsidRPr="002C2553">
        <w:rPr>
          <w:rFonts w:ascii="Times New Roman" w:hAnsi="Times New Roman" w:cs="Times New Roman"/>
          <w:b/>
          <w:bCs/>
          <w:sz w:val="20"/>
          <w:szCs w:val="20"/>
        </w:rPr>
        <w:t xml:space="preserve">) and frequency information (given by </w:t>
      </w:r>
      <w:proofErr w:type="spellStart"/>
      <w:r w:rsidRPr="002C2553">
        <w:rPr>
          <w:rFonts w:ascii="Times New Roman" w:hAnsi="Times New Roman" w:cs="Times New Roman"/>
          <w:b/>
          <w:bCs/>
          <w:i/>
          <w:iCs/>
          <w:sz w:val="20"/>
          <w:szCs w:val="20"/>
        </w:rPr>
        <w:t>ssb</w:t>
      </w:r>
      <w:proofErr w:type="spellEnd"/>
      <w:r w:rsidRPr="002C2553">
        <w:rPr>
          <w:rFonts w:ascii="Times New Roman" w:hAnsi="Times New Roman" w:cs="Times New Roman"/>
          <w:b/>
          <w:bCs/>
          <w:i/>
          <w:iCs/>
          <w:sz w:val="20"/>
          <w:szCs w:val="20"/>
        </w:rPr>
        <w:t xml:space="preserve">-Frequency </w:t>
      </w:r>
      <w:r w:rsidRPr="002C2553">
        <w:rPr>
          <w:rFonts w:ascii="Times New Roman" w:hAnsi="Times New Roman" w:cs="Times New Roman"/>
          <w:b/>
          <w:bCs/>
          <w:sz w:val="20"/>
          <w:szCs w:val="20"/>
        </w:rPr>
        <w:t xml:space="preserve">for the SSBs </w:t>
      </w:r>
      <w:proofErr w:type="spellStart"/>
      <w:r w:rsidRPr="002C2553">
        <w:rPr>
          <w:rFonts w:ascii="Times New Roman" w:hAnsi="Times New Roman" w:cs="Times New Roman"/>
          <w:b/>
          <w:bCs/>
          <w:sz w:val="20"/>
          <w:szCs w:val="20"/>
        </w:rPr>
        <w:t>QCLed</w:t>
      </w:r>
      <w:proofErr w:type="spellEnd"/>
      <w:r w:rsidRPr="002C2553">
        <w:rPr>
          <w:rFonts w:ascii="Times New Roman" w:hAnsi="Times New Roman" w:cs="Times New Roman"/>
          <w:b/>
          <w:bCs/>
          <w:sz w:val="20"/>
          <w:szCs w:val="20"/>
        </w:rPr>
        <w:t xml:space="preserve"> with NZP-CSI-RSs) of the candidate cell associated with the </w:t>
      </w:r>
      <w:r w:rsidRPr="002C2553">
        <w:rPr>
          <w:rFonts w:ascii="Times New Roman" w:hAnsi="Times New Roman" w:cs="Times New Roman"/>
          <w:b/>
          <w:bCs/>
          <w:i/>
          <w:iCs/>
          <w:sz w:val="20"/>
          <w:szCs w:val="20"/>
        </w:rPr>
        <w:lastRenderedPageBreak/>
        <w:t>LTM-</w:t>
      </w:r>
      <w:proofErr w:type="spellStart"/>
      <w:r w:rsidRPr="002C2553">
        <w:rPr>
          <w:rFonts w:ascii="Times New Roman" w:hAnsi="Times New Roman" w:cs="Times New Roman"/>
          <w:b/>
          <w:bCs/>
          <w:i/>
          <w:iCs/>
          <w:sz w:val="20"/>
          <w:szCs w:val="20"/>
        </w:rPr>
        <w:t>CandidateId</w:t>
      </w:r>
      <w:proofErr w:type="spellEnd"/>
      <w:r w:rsidRPr="002C2553">
        <w:rPr>
          <w:rFonts w:ascii="Times New Roman" w:hAnsi="Times New Roman" w:cs="Times New Roman"/>
          <w:b/>
          <w:bCs/>
          <w:i/>
          <w:iCs/>
          <w:sz w:val="20"/>
          <w:szCs w:val="20"/>
        </w:rPr>
        <w:t xml:space="preserve"> </w:t>
      </w:r>
      <w:r w:rsidRPr="002C2553">
        <w:rPr>
          <w:rFonts w:ascii="Times New Roman" w:hAnsi="Times New Roman" w:cs="Times New Roman"/>
          <w:b/>
          <w:bCs/>
          <w:sz w:val="20"/>
          <w:szCs w:val="20"/>
        </w:rPr>
        <w:t xml:space="preserve">(given by the corresponding entry in </w:t>
      </w:r>
      <w:proofErr w:type="spellStart"/>
      <w:r w:rsidRPr="002C2553">
        <w:rPr>
          <w:rFonts w:ascii="Times New Roman" w:hAnsi="Times New Roman" w:cs="Times New Roman"/>
          <w:b/>
          <w:bCs/>
          <w:i/>
          <w:iCs/>
          <w:sz w:val="20"/>
          <w:szCs w:val="20"/>
        </w:rPr>
        <w:t>ltm-CandidateIdList</w:t>
      </w:r>
      <w:proofErr w:type="spellEnd"/>
      <w:r w:rsidRPr="002C2553">
        <w:rPr>
          <w:rFonts w:ascii="Times New Roman" w:hAnsi="Times New Roman" w:cs="Times New Roman"/>
          <w:b/>
          <w:bCs/>
          <w:sz w:val="20"/>
          <w:szCs w:val="20"/>
        </w:rPr>
        <w:t xml:space="preserve">) is equal to the PCI and center frequency of cell-defining SSB of the current </w:t>
      </w:r>
      <w:proofErr w:type="spellStart"/>
      <w:r w:rsidRPr="002C2553">
        <w:rPr>
          <w:rFonts w:ascii="Times New Roman" w:hAnsi="Times New Roman" w:cs="Times New Roman"/>
          <w:b/>
          <w:bCs/>
          <w:sz w:val="20"/>
          <w:szCs w:val="20"/>
        </w:rPr>
        <w:t>SpCell</w:t>
      </w:r>
      <w:proofErr w:type="spellEnd"/>
      <w:r w:rsidR="0097401A" w:rsidRPr="002C2553">
        <w:rPr>
          <w:rFonts w:ascii="Times New Roman" w:hAnsi="Times New Roman" w:cs="Times New Roman"/>
          <w:b/>
          <w:bCs/>
          <w:sz w:val="20"/>
          <w:szCs w:val="20"/>
        </w:rPr>
        <w:t>.</w:t>
      </w:r>
    </w:p>
    <w:p w14:paraId="2EB5DA95" w14:textId="1EC39736" w:rsidR="009F1AA6" w:rsidRPr="002C2553" w:rsidRDefault="00464FC7" w:rsidP="009F1AA6">
      <w:pPr>
        <w:numPr>
          <w:ilvl w:val="0"/>
          <w:numId w:val="10"/>
        </w:numPr>
        <w:spacing w:after="0" w:line="240" w:lineRule="auto"/>
        <w:jc w:val="both"/>
        <w:rPr>
          <w:rFonts w:ascii="Times New Roman" w:hAnsi="Times New Roman" w:cs="Times New Roman"/>
          <w:b/>
          <w:bCs/>
          <w:sz w:val="16"/>
          <w:szCs w:val="16"/>
          <w:lang w:eastAsia="en-GB"/>
        </w:rPr>
      </w:pPr>
      <w:r w:rsidRPr="002C2553">
        <w:rPr>
          <w:rFonts w:ascii="Times New Roman" w:hAnsi="Times New Roman" w:cs="Times New Roman"/>
          <w:b/>
          <w:bCs/>
          <w:sz w:val="20"/>
          <w:szCs w:val="20"/>
        </w:rPr>
        <w:t>Option 2: NZP-CSI-RS resources in [</w:t>
      </w:r>
      <w:proofErr w:type="spellStart"/>
      <w:r w:rsidRPr="002C2553">
        <w:rPr>
          <w:rFonts w:ascii="Times New Roman" w:hAnsi="Times New Roman" w:cs="Times New Roman"/>
          <w:b/>
          <w:bCs/>
          <w:i/>
          <w:iCs/>
          <w:sz w:val="20"/>
          <w:szCs w:val="20"/>
        </w:rPr>
        <w:t>ltm</w:t>
      </w:r>
      <w:proofErr w:type="spellEnd"/>
      <w:r w:rsidR="002A255A" w:rsidRPr="002C2553">
        <w:rPr>
          <w:rFonts w:ascii="Times New Roman" w:hAnsi="Times New Roman" w:cs="Times New Roman"/>
          <w:b/>
          <w:bCs/>
          <w:i/>
          <w:iCs/>
          <w:sz w:val="20"/>
          <w:szCs w:val="20"/>
        </w:rPr>
        <w:t xml:space="preserve"> </w:t>
      </w:r>
      <w:r w:rsidRPr="002C2553">
        <w:rPr>
          <w:rFonts w:ascii="Times New Roman" w:hAnsi="Times New Roman" w:cs="Times New Roman"/>
          <w:b/>
          <w:bCs/>
          <w:i/>
          <w:iCs/>
          <w:sz w:val="20"/>
          <w:szCs w:val="20"/>
        </w:rPr>
        <w:t>-</w:t>
      </w:r>
      <w:proofErr w:type="spellStart"/>
      <w:r w:rsidR="0097401A" w:rsidRPr="002C2553">
        <w:rPr>
          <w:rFonts w:ascii="Times New Roman" w:hAnsi="Times New Roman" w:cs="Times New Roman"/>
          <w:b/>
          <w:bCs/>
          <w:i/>
          <w:iCs/>
          <w:sz w:val="20"/>
          <w:szCs w:val="20"/>
        </w:rPr>
        <w:t>NZp</w:t>
      </w:r>
      <w:proofErr w:type="spellEnd"/>
      <w:r w:rsidR="0097401A" w:rsidRPr="002C2553">
        <w:rPr>
          <w:rFonts w:ascii="Times New Roman" w:hAnsi="Times New Roman" w:cs="Times New Roman"/>
          <w:b/>
          <w:bCs/>
          <w:i/>
          <w:iCs/>
          <w:sz w:val="20"/>
          <w:szCs w:val="20"/>
        </w:rPr>
        <w:t>-CSI-</w:t>
      </w:r>
      <w:r w:rsidRPr="002C2553">
        <w:rPr>
          <w:rFonts w:ascii="Times New Roman" w:hAnsi="Times New Roman" w:cs="Times New Roman"/>
          <w:b/>
          <w:bCs/>
          <w:i/>
          <w:iCs/>
          <w:sz w:val="20"/>
          <w:szCs w:val="20"/>
        </w:rPr>
        <w:t>RS-</w:t>
      </w:r>
      <w:proofErr w:type="spellStart"/>
      <w:r w:rsidRPr="002C2553">
        <w:rPr>
          <w:rFonts w:ascii="Times New Roman" w:hAnsi="Times New Roman" w:cs="Times New Roman"/>
          <w:b/>
          <w:bCs/>
          <w:i/>
          <w:iCs/>
          <w:sz w:val="20"/>
          <w:szCs w:val="20"/>
        </w:rPr>
        <w:t>ResourceList</w:t>
      </w:r>
      <w:proofErr w:type="spellEnd"/>
      <w:r w:rsidRPr="002C2553">
        <w:rPr>
          <w:rFonts w:ascii="Times New Roman" w:hAnsi="Times New Roman" w:cs="Times New Roman"/>
          <w:b/>
          <w:bCs/>
          <w:sz w:val="20"/>
          <w:szCs w:val="20"/>
        </w:rPr>
        <w:t>]</w:t>
      </w:r>
      <w:r w:rsidRPr="002C2553">
        <w:rPr>
          <w:rFonts w:ascii="Times New Roman" w:hAnsi="Times New Roman" w:cs="Times New Roman"/>
          <w:b/>
          <w:bCs/>
          <w:i/>
          <w:iCs/>
          <w:sz w:val="20"/>
          <w:szCs w:val="20"/>
        </w:rPr>
        <w:t xml:space="preserve"> </w:t>
      </w:r>
      <w:r w:rsidRPr="002C2553">
        <w:rPr>
          <w:rFonts w:ascii="Times New Roman" w:hAnsi="Times New Roman" w:cs="Times New Roman"/>
          <w:b/>
          <w:bCs/>
          <w:sz w:val="20"/>
          <w:szCs w:val="20"/>
        </w:rPr>
        <w:t xml:space="preserve">associated with the current </w:t>
      </w:r>
      <w:proofErr w:type="spellStart"/>
      <w:r w:rsidRPr="002C2553">
        <w:rPr>
          <w:rFonts w:ascii="Times New Roman" w:hAnsi="Times New Roman" w:cs="Times New Roman"/>
          <w:b/>
          <w:bCs/>
          <w:sz w:val="20"/>
          <w:szCs w:val="20"/>
        </w:rPr>
        <w:t>SpCell</w:t>
      </w:r>
      <w:proofErr w:type="spellEnd"/>
      <w:r w:rsidRPr="002C2553">
        <w:rPr>
          <w:rFonts w:ascii="Times New Roman" w:hAnsi="Times New Roman" w:cs="Times New Roman"/>
          <w:b/>
          <w:bCs/>
          <w:sz w:val="20"/>
          <w:szCs w:val="20"/>
        </w:rPr>
        <w:t xml:space="preserve"> are the entries where PCI (given by </w:t>
      </w:r>
      <w:proofErr w:type="spellStart"/>
      <w:r w:rsidRPr="002C2553">
        <w:rPr>
          <w:rFonts w:ascii="Times New Roman" w:hAnsi="Times New Roman" w:cs="Times New Roman"/>
          <w:b/>
          <w:bCs/>
          <w:i/>
          <w:iCs/>
          <w:sz w:val="20"/>
          <w:szCs w:val="20"/>
        </w:rPr>
        <w:t>ltm-CandidatePCI</w:t>
      </w:r>
      <w:proofErr w:type="spellEnd"/>
      <w:r w:rsidRPr="002C2553">
        <w:rPr>
          <w:rFonts w:ascii="Times New Roman" w:hAnsi="Times New Roman" w:cs="Times New Roman"/>
          <w:b/>
          <w:bCs/>
          <w:sz w:val="20"/>
          <w:szCs w:val="20"/>
        </w:rPr>
        <w:t>) and frequency information (</w:t>
      </w:r>
      <w:proofErr w:type="spellStart"/>
      <w:r w:rsidRPr="002C2553">
        <w:rPr>
          <w:rFonts w:ascii="Times New Roman" w:hAnsi="Times New Roman" w:cs="Times New Roman"/>
          <w:b/>
          <w:bCs/>
          <w:i/>
          <w:iCs/>
          <w:sz w:val="20"/>
          <w:szCs w:val="20"/>
        </w:rPr>
        <w:t>absoluteFrequencyPointA</w:t>
      </w:r>
      <w:proofErr w:type="spellEnd"/>
      <w:r w:rsidRPr="002C2553">
        <w:rPr>
          <w:rFonts w:ascii="Times New Roman" w:hAnsi="Times New Roman" w:cs="Times New Roman"/>
          <w:b/>
          <w:bCs/>
          <w:sz w:val="20"/>
          <w:szCs w:val="20"/>
        </w:rPr>
        <w:t xml:space="preserve">) of the candidate cell associated with the </w:t>
      </w:r>
      <w:r w:rsidRPr="002C2553">
        <w:rPr>
          <w:rFonts w:ascii="Times New Roman" w:hAnsi="Times New Roman" w:cs="Times New Roman"/>
          <w:b/>
          <w:bCs/>
          <w:i/>
          <w:iCs/>
          <w:sz w:val="20"/>
          <w:szCs w:val="20"/>
        </w:rPr>
        <w:t>LTM-</w:t>
      </w:r>
      <w:proofErr w:type="spellStart"/>
      <w:r w:rsidRPr="002C2553">
        <w:rPr>
          <w:rFonts w:ascii="Times New Roman" w:hAnsi="Times New Roman" w:cs="Times New Roman"/>
          <w:b/>
          <w:bCs/>
          <w:i/>
          <w:iCs/>
          <w:sz w:val="20"/>
          <w:szCs w:val="20"/>
        </w:rPr>
        <w:t>CandidateId</w:t>
      </w:r>
      <w:proofErr w:type="spellEnd"/>
      <w:r w:rsidRPr="002C2553">
        <w:rPr>
          <w:rFonts w:ascii="Times New Roman" w:hAnsi="Times New Roman" w:cs="Times New Roman"/>
          <w:b/>
          <w:bCs/>
          <w:i/>
          <w:iCs/>
          <w:sz w:val="20"/>
          <w:szCs w:val="20"/>
        </w:rPr>
        <w:t xml:space="preserve"> </w:t>
      </w:r>
      <w:r w:rsidRPr="002C2553">
        <w:rPr>
          <w:rFonts w:ascii="Times New Roman" w:hAnsi="Times New Roman" w:cs="Times New Roman"/>
          <w:b/>
          <w:bCs/>
          <w:sz w:val="20"/>
          <w:szCs w:val="20"/>
        </w:rPr>
        <w:t xml:space="preserve">(given by the corresponding entry in </w:t>
      </w:r>
      <w:proofErr w:type="spellStart"/>
      <w:r w:rsidRPr="002C2553">
        <w:rPr>
          <w:rFonts w:ascii="Times New Roman" w:hAnsi="Times New Roman" w:cs="Times New Roman"/>
          <w:b/>
          <w:bCs/>
          <w:i/>
          <w:iCs/>
          <w:sz w:val="20"/>
          <w:szCs w:val="20"/>
        </w:rPr>
        <w:t>ltm-CandidateIdList</w:t>
      </w:r>
      <w:proofErr w:type="spellEnd"/>
      <w:r w:rsidRPr="002C2553">
        <w:rPr>
          <w:rFonts w:ascii="Times New Roman" w:hAnsi="Times New Roman" w:cs="Times New Roman"/>
          <w:b/>
          <w:bCs/>
          <w:sz w:val="20"/>
          <w:szCs w:val="20"/>
        </w:rPr>
        <w:t xml:space="preserve">) is equal to the PCI and frequency associated with point A of the current </w:t>
      </w:r>
      <w:proofErr w:type="spellStart"/>
      <w:r w:rsidRPr="002C2553">
        <w:rPr>
          <w:rFonts w:ascii="Times New Roman" w:hAnsi="Times New Roman" w:cs="Times New Roman"/>
          <w:b/>
          <w:bCs/>
          <w:sz w:val="20"/>
          <w:szCs w:val="20"/>
        </w:rPr>
        <w:t>SpCell</w:t>
      </w:r>
      <w:proofErr w:type="spellEnd"/>
      <w:r w:rsidRPr="002C2553">
        <w:rPr>
          <w:rFonts w:ascii="Times New Roman" w:hAnsi="Times New Roman" w:cs="Times New Roman"/>
          <w:b/>
          <w:bCs/>
          <w:sz w:val="20"/>
          <w:szCs w:val="20"/>
        </w:rPr>
        <w:t>.</w:t>
      </w:r>
    </w:p>
    <w:p w14:paraId="38DE0B74" w14:textId="2B84E077" w:rsidR="009F1AA6" w:rsidRPr="002C2553" w:rsidRDefault="00801D92" w:rsidP="00813031">
      <w:pPr>
        <w:pStyle w:val="Heading1"/>
        <w:pBdr>
          <w:top w:val="none" w:sz="0" w:space="0" w:color="auto"/>
        </w:pBdr>
        <w:rPr>
          <w:lang w:val="en-US"/>
        </w:rPr>
      </w:pPr>
      <w:r w:rsidRPr="002C2553">
        <w:rPr>
          <w:lang w:val="en-US"/>
        </w:rPr>
        <w:t>CSI-RS based Beam Management</w:t>
      </w:r>
    </w:p>
    <w:p w14:paraId="3F3ECDB4" w14:textId="33DAF0A2" w:rsidR="00813031" w:rsidRPr="002C2553" w:rsidRDefault="00813031" w:rsidP="00813031">
      <w:pPr>
        <w:pStyle w:val="Heading2"/>
        <w:ind w:left="578" w:hanging="578"/>
        <w:jc w:val="both"/>
        <w:rPr>
          <w:lang w:val="en-US"/>
        </w:rPr>
      </w:pPr>
      <w:r w:rsidRPr="002C2553">
        <w:rPr>
          <w:lang w:val="en-US"/>
        </w:rPr>
        <w:t>Selection of configured grant for RACH-less Cell switch</w:t>
      </w:r>
    </w:p>
    <w:p w14:paraId="1B8FF5D1" w14:textId="2E74FCEF" w:rsidR="00813031" w:rsidRPr="002C2553" w:rsidRDefault="00BC0110" w:rsidP="00813031">
      <w:pPr>
        <w:spacing w:before="120" w:line="240" w:lineRule="auto"/>
        <w:jc w:val="both"/>
        <w:textAlignment w:val="center"/>
        <w:rPr>
          <w:rFonts w:ascii="Times New Roman" w:hAnsi="Times New Roman" w:cs="Times New Roman"/>
          <w:sz w:val="20"/>
          <w:szCs w:val="20"/>
          <w:lang w:eastAsia="en-GB"/>
        </w:rPr>
      </w:pPr>
      <w:r>
        <w:rPr>
          <w:rFonts w:ascii="Times New Roman" w:hAnsi="Times New Roman" w:cs="Times New Roman"/>
          <w:sz w:val="20"/>
          <w:szCs w:val="20"/>
          <w:lang w:eastAsia="en-GB"/>
        </w:rPr>
        <w:t>In Rel-18 LT</w:t>
      </w:r>
      <w:r w:rsidR="000002C8">
        <w:rPr>
          <w:rFonts w:ascii="Times New Roman" w:hAnsi="Times New Roman" w:cs="Times New Roman"/>
          <w:sz w:val="20"/>
          <w:szCs w:val="20"/>
          <w:lang w:eastAsia="en-GB"/>
        </w:rPr>
        <w:t>M, f</w:t>
      </w:r>
      <w:r w:rsidR="00813031" w:rsidRPr="002C2553">
        <w:rPr>
          <w:rFonts w:ascii="Times New Roman" w:hAnsi="Times New Roman" w:cs="Times New Roman"/>
          <w:sz w:val="20"/>
          <w:szCs w:val="20"/>
          <w:lang w:eastAsia="en-GB"/>
        </w:rPr>
        <w:t xml:space="preserve">or the RACH-less configured grant-based cell switch, the UE uses the configured grant associated with the SS/PBCH block index that is the same as the SS/PBCH block index provided by, or associated with, the QCL reference signal of the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-State</w:t>
      </w:r>
      <w:r w:rsidR="00813031" w:rsidRPr="002C2553">
        <w:rPr>
          <w:rFonts w:ascii="Times New Roman" w:hAnsi="Times New Roman" w:cs="Times New Roman"/>
          <w:sz w:val="20"/>
          <w:szCs w:val="20"/>
          <w:lang w:eastAsia="en-GB"/>
        </w:rPr>
        <w:t xml:space="preserve"> or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-UL-State</w:t>
      </w:r>
      <w:r w:rsidR="00813031" w:rsidRPr="002C2553">
        <w:rPr>
          <w:rFonts w:ascii="Times New Roman" w:hAnsi="Times New Roman" w:cs="Times New Roman"/>
          <w:sz w:val="20"/>
          <w:szCs w:val="20"/>
          <w:lang w:eastAsia="en-GB"/>
        </w:rPr>
        <w:t xml:space="preserve"> indicated by the Cell Switch Command.</w:t>
      </w:r>
    </w:p>
    <w:p w14:paraId="7CD619F4" w14:textId="2C8F05D8" w:rsidR="00813031" w:rsidRPr="002C2553" w:rsidRDefault="00EB793B" w:rsidP="00813031">
      <w:pPr>
        <w:spacing w:before="120" w:line="240" w:lineRule="auto"/>
        <w:jc w:val="both"/>
        <w:textAlignment w:val="center"/>
        <w:rPr>
          <w:rFonts w:ascii="Times New Roman" w:hAnsi="Times New Roman" w:cs="Times New Roman"/>
          <w:sz w:val="20"/>
          <w:szCs w:val="20"/>
          <w:lang w:eastAsia="en-GB"/>
        </w:rPr>
      </w:pPr>
      <w:r>
        <w:rPr>
          <w:rFonts w:ascii="Times New Roman" w:hAnsi="Times New Roman" w:cs="Times New Roman"/>
          <w:sz w:val="20"/>
          <w:szCs w:val="20"/>
          <w:lang w:eastAsia="en-GB"/>
        </w:rPr>
        <w:t xml:space="preserve">According to </w:t>
      </w:r>
      <w:r w:rsidR="00813031" w:rsidRPr="002C2553">
        <w:rPr>
          <w:rFonts w:ascii="Times New Roman" w:hAnsi="Times New Roman" w:cs="Times New Roman"/>
          <w:sz w:val="20"/>
          <w:szCs w:val="20"/>
          <w:lang w:eastAsia="en-GB"/>
        </w:rPr>
        <w:t xml:space="preserve">the </w:t>
      </w:r>
      <w:r w:rsidR="00163155">
        <w:rPr>
          <w:rFonts w:ascii="Times New Roman" w:hAnsi="Times New Roman" w:cs="Times New Roman"/>
          <w:sz w:val="20"/>
          <w:szCs w:val="20"/>
          <w:lang w:eastAsia="en-GB"/>
        </w:rPr>
        <w:t>latest</w:t>
      </w:r>
      <w:r w:rsidR="00C11CA7">
        <w:rPr>
          <w:rFonts w:ascii="Times New Roman" w:hAnsi="Times New Roman" w:cs="Times New Roman"/>
          <w:sz w:val="20"/>
          <w:szCs w:val="20"/>
          <w:lang w:eastAsia="en-GB"/>
        </w:rPr>
        <w:t xml:space="preserve"> draft version of the RAN2 MAC </w:t>
      </w:r>
      <w:r w:rsidR="00813031" w:rsidRPr="002C2553">
        <w:rPr>
          <w:rFonts w:ascii="Times New Roman" w:hAnsi="Times New Roman" w:cs="Times New Roman"/>
          <w:sz w:val="20"/>
          <w:szCs w:val="20"/>
          <w:lang w:eastAsia="en-GB"/>
        </w:rPr>
        <w:t>running CR</w:t>
      </w:r>
      <w:r w:rsidR="00C11CA7">
        <w:rPr>
          <w:rFonts w:ascii="Times New Roman" w:hAnsi="Times New Roman" w:cs="Times New Roman"/>
          <w:sz w:val="20"/>
          <w:szCs w:val="20"/>
          <w:lang w:eastAsia="en-GB"/>
        </w:rPr>
        <w:t xml:space="preserve"> [2]</w:t>
      </w:r>
      <w:r w:rsidR="00813031" w:rsidRPr="002C2553">
        <w:rPr>
          <w:rFonts w:ascii="Times New Roman" w:hAnsi="Times New Roman" w:cs="Times New Roman"/>
          <w:sz w:val="20"/>
          <w:szCs w:val="20"/>
          <w:lang w:eastAsia="en-GB"/>
        </w:rPr>
        <w:t xml:space="preserve">, for the scenario where the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-State</w:t>
      </w:r>
      <w:r w:rsidR="00813031" w:rsidRPr="002C2553">
        <w:rPr>
          <w:rFonts w:ascii="Times New Roman" w:hAnsi="Times New Roman" w:cs="Times New Roman"/>
          <w:sz w:val="20"/>
          <w:szCs w:val="20"/>
          <w:lang w:eastAsia="en-GB"/>
        </w:rPr>
        <w:t xml:space="preserve"> or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-UL-State</w:t>
      </w:r>
      <w:r w:rsidR="00813031" w:rsidRPr="002C2553">
        <w:rPr>
          <w:rFonts w:ascii="Times New Roman" w:hAnsi="Times New Roman" w:cs="Times New Roman"/>
          <w:sz w:val="20"/>
          <w:szCs w:val="20"/>
          <w:lang w:eastAsia="en-GB"/>
        </w:rPr>
        <w:t xml:space="preserve"> indicated by the Cell Switch Command is associated with a CSI-RS, </w:t>
      </w:r>
      <w:r w:rsidR="00A56F1F">
        <w:rPr>
          <w:rFonts w:ascii="Times New Roman" w:hAnsi="Times New Roman" w:cs="Times New Roman"/>
          <w:sz w:val="20"/>
          <w:szCs w:val="20"/>
          <w:lang w:eastAsia="en-GB"/>
        </w:rPr>
        <w:t xml:space="preserve">it appears that </w:t>
      </w:r>
      <w:r w:rsidR="00813031" w:rsidRPr="002C2553">
        <w:rPr>
          <w:rFonts w:ascii="Times New Roman" w:hAnsi="Times New Roman" w:cs="Times New Roman"/>
          <w:sz w:val="20"/>
          <w:szCs w:val="20"/>
          <w:lang w:eastAsia="en-GB"/>
        </w:rPr>
        <w:t xml:space="preserve">clarification from RAN1 </w:t>
      </w:r>
      <w:r w:rsidR="00A56F1F">
        <w:rPr>
          <w:rFonts w:ascii="Times New Roman" w:hAnsi="Times New Roman" w:cs="Times New Roman"/>
          <w:sz w:val="20"/>
          <w:szCs w:val="20"/>
          <w:lang w:eastAsia="en-GB"/>
        </w:rPr>
        <w:t xml:space="preserve">may be needed </w:t>
      </w:r>
      <w:r w:rsidR="00813031" w:rsidRPr="002C2553">
        <w:rPr>
          <w:rFonts w:ascii="Times New Roman" w:hAnsi="Times New Roman" w:cs="Times New Roman"/>
          <w:sz w:val="20"/>
          <w:szCs w:val="20"/>
          <w:lang w:eastAsia="en-GB"/>
        </w:rPr>
        <w:t xml:space="preserve">on whether the UE is required to select a configured grant specifically associated with the CSI-RS of the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-State</w:t>
      </w:r>
      <w:r w:rsidR="00813031" w:rsidRPr="002C2553">
        <w:rPr>
          <w:rFonts w:ascii="Times New Roman" w:hAnsi="Times New Roman" w:cs="Times New Roman"/>
          <w:sz w:val="20"/>
          <w:szCs w:val="20"/>
          <w:lang w:eastAsia="en-GB"/>
        </w:rPr>
        <w:t xml:space="preserve"> or </w:t>
      </w:r>
      <w:proofErr w:type="spellStart"/>
      <w:r w:rsidR="00813031" w:rsidRPr="002C2553">
        <w:rPr>
          <w:rFonts w:ascii="Times New Roman" w:hAnsi="Times New Roman" w:cs="Times New Roman"/>
          <w:i/>
          <w:iCs/>
          <w:sz w:val="20"/>
          <w:szCs w:val="20"/>
          <w:lang w:eastAsia="en-GB"/>
        </w:rPr>
        <w:t>CandidateTCI</w:t>
      </w:r>
      <w:proofErr w:type="spellEnd"/>
      <w:r w:rsidR="00813031" w:rsidRPr="002C2553">
        <w:rPr>
          <w:rFonts w:ascii="Times New Roman" w:hAnsi="Times New Roman" w:cs="Times New Roman"/>
          <w:i/>
          <w:iCs/>
          <w:sz w:val="20"/>
          <w:szCs w:val="20"/>
          <w:lang w:eastAsia="en-GB"/>
        </w:rPr>
        <w:t>-UL-State</w:t>
      </w:r>
      <w:r w:rsidR="00813031" w:rsidRPr="002C2553">
        <w:rPr>
          <w:rFonts w:ascii="Times New Roman" w:hAnsi="Times New Roman" w:cs="Times New Roman"/>
          <w:sz w:val="20"/>
          <w:szCs w:val="20"/>
          <w:lang w:eastAsia="en-GB"/>
        </w:rPr>
        <w:t>.</w:t>
      </w:r>
    </w:p>
    <w:p w14:paraId="3CAEAD56" w14:textId="5089CA99" w:rsidR="00813031" w:rsidRPr="002C2553" w:rsidRDefault="00813031" w:rsidP="00B34DCF">
      <w:pPr>
        <w:spacing w:before="120" w:line="240" w:lineRule="auto"/>
        <w:jc w:val="both"/>
        <w:textAlignment w:val="center"/>
        <w:rPr>
          <w:rFonts w:ascii="Times New Roman" w:hAnsi="Times New Roman" w:cs="Times New Roman"/>
          <w:sz w:val="20"/>
          <w:szCs w:val="20"/>
          <w:lang w:eastAsia="en-GB"/>
        </w:rPr>
      </w:pPr>
      <w:r w:rsidRPr="002C2553">
        <w:rPr>
          <w:rFonts w:ascii="Times New Roman" w:hAnsi="Times New Roman" w:cs="Times New Roman"/>
          <w:sz w:val="20"/>
          <w:szCs w:val="20"/>
          <w:lang w:eastAsia="en-GB"/>
        </w:rPr>
        <w:t xml:space="preserve">Allocating different configured grants for each CSI-RS, potentially requiring long-term reservation, could lead to increased overhead on the network side. Therefore, even if the TCI state is selected based on a CSI-RS, the configured grant allocation could still be based on SS/PBCH blocks. In this case, the UE may use the SS/PBCH block that is </w:t>
      </w:r>
      <w:proofErr w:type="spellStart"/>
      <w:r w:rsidRPr="002C2553">
        <w:rPr>
          <w:rFonts w:ascii="Times New Roman" w:hAnsi="Times New Roman" w:cs="Times New Roman"/>
          <w:sz w:val="20"/>
          <w:szCs w:val="20"/>
          <w:lang w:eastAsia="en-GB"/>
        </w:rPr>
        <w:t>QCLed</w:t>
      </w:r>
      <w:proofErr w:type="spellEnd"/>
      <w:r w:rsidRPr="002C2553">
        <w:rPr>
          <w:rFonts w:ascii="Times New Roman" w:hAnsi="Times New Roman" w:cs="Times New Roman"/>
          <w:sz w:val="20"/>
          <w:szCs w:val="20"/>
          <w:lang w:eastAsia="en-GB"/>
        </w:rPr>
        <w:t xml:space="preserve"> with the CSI-RS of the </w:t>
      </w:r>
      <w:proofErr w:type="spellStart"/>
      <w:r w:rsidRPr="002C2553">
        <w:rPr>
          <w:rFonts w:ascii="Times New Roman" w:hAnsi="Times New Roman" w:cs="Times New Roman"/>
          <w:i/>
          <w:iCs/>
          <w:sz w:val="20"/>
          <w:szCs w:val="20"/>
          <w:lang w:eastAsia="en-GB"/>
        </w:rPr>
        <w:t>CandidateTCI</w:t>
      </w:r>
      <w:proofErr w:type="spellEnd"/>
      <w:r w:rsidRPr="002C2553">
        <w:rPr>
          <w:rFonts w:ascii="Times New Roman" w:hAnsi="Times New Roman" w:cs="Times New Roman"/>
          <w:i/>
          <w:iCs/>
          <w:sz w:val="20"/>
          <w:szCs w:val="20"/>
          <w:lang w:eastAsia="en-GB"/>
        </w:rPr>
        <w:t>-State</w:t>
      </w:r>
      <w:r w:rsidRPr="002C2553">
        <w:rPr>
          <w:rFonts w:ascii="Times New Roman" w:hAnsi="Times New Roman" w:cs="Times New Roman"/>
          <w:sz w:val="20"/>
          <w:szCs w:val="20"/>
          <w:lang w:eastAsia="en-GB"/>
        </w:rPr>
        <w:t xml:space="preserve"> or </w:t>
      </w:r>
      <w:proofErr w:type="spellStart"/>
      <w:r w:rsidRPr="002C2553">
        <w:rPr>
          <w:rFonts w:ascii="Times New Roman" w:hAnsi="Times New Roman" w:cs="Times New Roman"/>
          <w:i/>
          <w:iCs/>
          <w:sz w:val="20"/>
          <w:szCs w:val="20"/>
          <w:lang w:eastAsia="en-GB"/>
        </w:rPr>
        <w:t>CandidateTCI</w:t>
      </w:r>
      <w:proofErr w:type="spellEnd"/>
      <w:r w:rsidRPr="002C2553">
        <w:rPr>
          <w:rFonts w:ascii="Times New Roman" w:hAnsi="Times New Roman" w:cs="Times New Roman"/>
          <w:i/>
          <w:iCs/>
          <w:sz w:val="20"/>
          <w:szCs w:val="20"/>
          <w:lang w:eastAsia="en-GB"/>
        </w:rPr>
        <w:t>-UL-State</w:t>
      </w:r>
      <w:r w:rsidRPr="002C2553">
        <w:rPr>
          <w:rFonts w:ascii="Times New Roman" w:hAnsi="Times New Roman" w:cs="Times New Roman"/>
          <w:sz w:val="20"/>
          <w:szCs w:val="20"/>
          <w:lang w:eastAsia="en-GB"/>
        </w:rPr>
        <w:t xml:space="preserve"> to determine the appropriate configured grant for the RACH-less cell switch, i.e., following the same procedure as in Rel-18.</w:t>
      </w:r>
    </w:p>
    <w:p w14:paraId="413BAC50" w14:textId="5DC11ED2" w:rsidR="009A4BEE" w:rsidRPr="009A4BEE" w:rsidRDefault="009A4BEE" w:rsidP="000F20FF">
      <w:pPr>
        <w:numPr>
          <w:ilvl w:val="0"/>
          <w:numId w:val="9"/>
        </w:numPr>
        <w:spacing w:before="120" w:line="240" w:lineRule="auto"/>
        <w:ind w:left="1382" w:hanging="115"/>
        <w:jc w:val="both"/>
        <w:textAlignment w:val="center"/>
        <w:rPr>
          <w:rFonts w:ascii="Times New Roman" w:eastAsia="Times New Roman" w:hAnsi="Times New Roman" w:cs="Times New Roman"/>
          <w:b/>
          <w:bCs/>
          <w:kern w:val="0"/>
          <w:sz w:val="20"/>
          <w:szCs w:val="20"/>
          <w14:ligatures w14:val="none"/>
        </w:rPr>
      </w:pPr>
      <w:r w:rsidRPr="009A4BEE">
        <w:rPr>
          <w:rFonts w:ascii="Times New Roman" w:eastAsia="Times New Roman" w:hAnsi="Times New Roman" w:cs="Times New Roman"/>
          <w:b/>
          <w:bCs/>
          <w:kern w:val="0"/>
          <w:sz w:val="20"/>
          <w:szCs w:val="20"/>
          <w14:ligatures w14:val="none"/>
        </w:rPr>
        <w:t xml:space="preserve">According to the latest draft version of the RAN2 MAC running CR [2], when the </w:t>
      </w:r>
      <w:proofErr w:type="spellStart"/>
      <w:r w:rsidRPr="009A4BEE">
        <w:rPr>
          <w:rFonts w:ascii="Times New Roman" w:eastAsia="Times New Roman" w:hAnsi="Times New Roman" w:cs="Times New Roman"/>
          <w:b/>
          <w:bCs/>
          <w:kern w:val="0"/>
          <w:sz w:val="20"/>
          <w:szCs w:val="20"/>
          <w14:ligatures w14:val="none"/>
        </w:rPr>
        <w:t>CandidateTCI</w:t>
      </w:r>
      <w:proofErr w:type="spellEnd"/>
      <w:r w:rsidRPr="009A4BEE">
        <w:rPr>
          <w:rFonts w:ascii="Times New Roman" w:eastAsia="Times New Roman" w:hAnsi="Times New Roman" w:cs="Times New Roman"/>
          <w:b/>
          <w:bCs/>
          <w:kern w:val="0"/>
          <w:sz w:val="20"/>
          <w:szCs w:val="20"/>
          <w14:ligatures w14:val="none"/>
        </w:rPr>
        <w:t xml:space="preserve">-State or </w:t>
      </w:r>
      <w:proofErr w:type="spellStart"/>
      <w:r w:rsidRPr="009A4BEE">
        <w:rPr>
          <w:rFonts w:ascii="Times New Roman" w:eastAsia="Times New Roman" w:hAnsi="Times New Roman" w:cs="Times New Roman"/>
          <w:b/>
          <w:bCs/>
          <w:kern w:val="0"/>
          <w:sz w:val="20"/>
          <w:szCs w:val="20"/>
          <w14:ligatures w14:val="none"/>
        </w:rPr>
        <w:t>CandidateTCI</w:t>
      </w:r>
      <w:proofErr w:type="spellEnd"/>
      <w:r w:rsidRPr="009A4BEE">
        <w:rPr>
          <w:rFonts w:ascii="Times New Roman" w:eastAsia="Times New Roman" w:hAnsi="Times New Roman" w:cs="Times New Roman"/>
          <w:b/>
          <w:bCs/>
          <w:kern w:val="0"/>
          <w:sz w:val="20"/>
          <w:szCs w:val="20"/>
          <w14:ligatures w14:val="none"/>
        </w:rPr>
        <w:t xml:space="preserve">-UL-State is linked to a CSI-RS, clarification from RAN1 is needed on whether the UE </w:t>
      </w:r>
      <w:r>
        <w:rPr>
          <w:rFonts w:ascii="Times New Roman" w:eastAsia="Times New Roman" w:hAnsi="Times New Roman" w:cs="Times New Roman"/>
          <w:b/>
          <w:bCs/>
          <w:kern w:val="0"/>
          <w:sz w:val="20"/>
          <w:szCs w:val="20"/>
          <w14:ligatures w14:val="none"/>
        </w:rPr>
        <w:t>should</w:t>
      </w:r>
      <w:r w:rsidRPr="009A4BEE">
        <w:rPr>
          <w:rFonts w:ascii="Times New Roman" w:eastAsia="Times New Roman" w:hAnsi="Times New Roman" w:cs="Times New Roman"/>
          <w:b/>
          <w:bCs/>
          <w:kern w:val="0"/>
          <w:sz w:val="20"/>
          <w:szCs w:val="20"/>
          <w14:ligatures w14:val="none"/>
        </w:rPr>
        <w:t xml:space="preserve"> select a configured grant tied to that specific CSI-RS</w:t>
      </w:r>
      <w:r>
        <w:rPr>
          <w:rFonts w:ascii="Times New Roman" w:eastAsia="Times New Roman" w:hAnsi="Times New Roman" w:cs="Times New Roman"/>
          <w:b/>
          <w:bCs/>
          <w:kern w:val="0"/>
          <w:sz w:val="20"/>
          <w:szCs w:val="20"/>
          <w14:ligatures w14:val="none"/>
        </w:rPr>
        <w:t>.</w:t>
      </w:r>
    </w:p>
    <w:p w14:paraId="5CE85902" w14:textId="242F2F70" w:rsidR="00B34DCF" w:rsidRPr="002C2553" w:rsidRDefault="00813031" w:rsidP="000F20FF">
      <w:pPr>
        <w:numPr>
          <w:ilvl w:val="0"/>
          <w:numId w:val="9"/>
        </w:numPr>
        <w:spacing w:before="120" w:line="240" w:lineRule="auto"/>
        <w:ind w:left="1382" w:hanging="115"/>
        <w:jc w:val="both"/>
        <w:textAlignment w:val="center"/>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For CSI-RS-based TCI states and RACH-less configured grant-based cell switch, allocating separate configured grants for each CSI-RS may increase network overhead</w:t>
      </w:r>
      <w:r w:rsidRPr="002C2553">
        <w:rPr>
          <w:rFonts w:ascii="Times New Roman" w:eastAsia="Times New Roman" w:hAnsi="Times New Roman" w:cs="Times New Roman"/>
          <w:kern w:val="0"/>
          <w:sz w:val="20"/>
          <w:szCs w:val="20"/>
          <w14:ligatures w14:val="none"/>
        </w:rPr>
        <w:t>.</w:t>
      </w:r>
    </w:p>
    <w:p w14:paraId="7001FFC1" w14:textId="4801CE11" w:rsidR="009F1AA6" w:rsidRPr="002C2553" w:rsidRDefault="00813031" w:rsidP="009F1AA6">
      <w:pPr>
        <w:numPr>
          <w:ilvl w:val="0"/>
          <w:numId w:val="8"/>
        </w:numPr>
        <w:spacing w:line="240" w:lineRule="auto"/>
        <w:ind w:left="1094" w:hanging="115"/>
        <w:jc w:val="both"/>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 xml:space="preserve">For RACH-less configured grant-based cell switch, when the </w:t>
      </w:r>
      <w:proofErr w:type="spellStart"/>
      <w:r w:rsidRPr="002C2553">
        <w:rPr>
          <w:rFonts w:ascii="Times New Roman" w:eastAsia="Times New Roman" w:hAnsi="Times New Roman" w:cs="Times New Roman"/>
          <w:b/>
          <w:bCs/>
          <w:i/>
          <w:iCs/>
          <w:kern w:val="0"/>
          <w:sz w:val="20"/>
          <w:szCs w:val="20"/>
          <w14:ligatures w14:val="none"/>
        </w:rPr>
        <w:t>CandidateTCI</w:t>
      </w:r>
      <w:proofErr w:type="spellEnd"/>
      <w:r w:rsidRPr="002C2553">
        <w:rPr>
          <w:rFonts w:ascii="Times New Roman" w:eastAsia="Times New Roman" w:hAnsi="Times New Roman" w:cs="Times New Roman"/>
          <w:b/>
          <w:bCs/>
          <w:i/>
          <w:iCs/>
          <w:kern w:val="0"/>
          <w:sz w:val="20"/>
          <w:szCs w:val="20"/>
          <w14:ligatures w14:val="none"/>
        </w:rPr>
        <w:t>-State</w:t>
      </w:r>
      <w:r w:rsidRPr="002C2553">
        <w:rPr>
          <w:rFonts w:ascii="Times New Roman" w:eastAsia="Times New Roman" w:hAnsi="Times New Roman" w:cs="Times New Roman"/>
          <w:b/>
          <w:bCs/>
          <w:kern w:val="0"/>
          <w:sz w:val="20"/>
          <w:szCs w:val="20"/>
          <w14:ligatures w14:val="none"/>
        </w:rPr>
        <w:t xml:space="preserve"> or </w:t>
      </w:r>
      <w:proofErr w:type="spellStart"/>
      <w:r w:rsidRPr="002C2553">
        <w:rPr>
          <w:rFonts w:ascii="Times New Roman" w:eastAsia="Times New Roman" w:hAnsi="Times New Roman" w:cs="Times New Roman"/>
          <w:b/>
          <w:bCs/>
          <w:i/>
          <w:iCs/>
          <w:kern w:val="0"/>
          <w:sz w:val="20"/>
          <w:szCs w:val="20"/>
          <w14:ligatures w14:val="none"/>
        </w:rPr>
        <w:t>CandidateTCI</w:t>
      </w:r>
      <w:proofErr w:type="spellEnd"/>
      <w:r w:rsidRPr="002C2553">
        <w:rPr>
          <w:rFonts w:ascii="Times New Roman" w:eastAsia="Times New Roman" w:hAnsi="Times New Roman" w:cs="Times New Roman"/>
          <w:b/>
          <w:bCs/>
          <w:i/>
          <w:iCs/>
          <w:kern w:val="0"/>
          <w:sz w:val="20"/>
          <w:szCs w:val="20"/>
          <w14:ligatures w14:val="none"/>
        </w:rPr>
        <w:t>-UL-State</w:t>
      </w:r>
      <w:r w:rsidRPr="002C2553">
        <w:rPr>
          <w:rFonts w:ascii="Times New Roman" w:eastAsia="Times New Roman" w:hAnsi="Times New Roman" w:cs="Times New Roman"/>
          <w:b/>
          <w:bCs/>
          <w:kern w:val="0"/>
          <w:sz w:val="20"/>
          <w:szCs w:val="20"/>
          <w14:ligatures w14:val="none"/>
        </w:rPr>
        <w:t xml:space="preserve"> indicated by the Cell Switch Command is associated with a CSI-RS, the UE determine</w:t>
      </w:r>
      <w:r w:rsidR="00EF138D">
        <w:rPr>
          <w:rFonts w:ascii="Times New Roman" w:eastAsia="Times New Roman" w:hAnsi="Times New Roman" w:cs="Times New Roman"/>
          <w:b/>
          <w:bCs/>
          <w:kern w:val="0"/>
          <w:sz w:val="20"/>
          <w:szCs w:val="20"/>
          <w14:ligatures w14:val="none"/>
        </w:rPr>
        <w:t>s</w:t>
      </w:r>
      <w:r w:rsidRPr="002C2553">
        <w:rPr>
          <w:rFonts w:ascii="Times New Roman" w:eastAsia="Times New Roman" w:hAnsi="Times New Roman" w:cs="Times New Roman"/>
          <w:b/>
          <w:bCs/>
          <w:kern w:val="0"/>
          <w:sz w:val="20"/>
          <w:szCs w:val="20"/>
          <w14:ligatures w14:val="none"/>
        </w:rPr>
        <w:t xml:space="preserve"> the configured grant based on the SS/PBCH block that is </w:t>
      </w:r>
      <w:proofErr w:type="spellStart"/>
      <w:r w:rsidRPr="002C2553">
        <w:rPr>
          <w:rFonts w:ascii="Times New Roman" w:eastAsia="Times New Roman" w:hAnsi="Times New Roman" w:cs="Times New Roman"/>
          <w:b/>
          <w:bCs/>
          <w:kern w:val="0"/>
          <w:sz w:val="20"/>
          <w:szCs w:val="20"/>
          <w14:ligatures w14:val="none"/>
        </w:rPr>
        <w:t>QCLed</w:t>
      </w:r>
      <w:proofErr w:type="spellEnd"/>
      <w:r w:rsidRPr="002C2553">
        <w:rPr>
          <w:rFonts w:ascii="Times New Roman" w:eastAsia="Times New Roman" w:hAnsi="Times New Roman" w:cs="Times New Roman"/>
          <w:b/>
          <w:bCs/>
          <w:kern w:val="0"/>
          <w:sz w:val="20"/>
          <w:szCs w:val="20"/>
          <w14:ligatures w14:val="none"/>
        </w:rPr>
        <w:t xml:space="preserve"> with the CSI-RS</w:t>
      </w:r>
      <w:r w:rsidR="000F20FF" w:rsidRPr="002C2553">
        <w:rPr>
          <w:rFonts w:ascii="Times New Roman" w:eastAsia="Times New Roman" w:hAnsi="Times New Roman" w:cs="Times New Roman"/>
          <w:b/>
          <w:bCs/>
          <w:kern w:val="0"/>
          <w:sz w:val="20"/>
          <w:szCs w:val="20"/>
          <w14:ligatures w14:val="none"/>
        </w:rPr>
        <w:t xml:space="preserve">, </w:t>
      </w:r>
      <w:r w:rsidRPr="002C2553">
        <w:rPr>
          <w:rFonts w:ascii="Times New Roman" w:eastAsia="Times New Roman" w:hAnsi="Times New Roman" w:cs="Times New Roman"/>
          <w:b/>
          <w:bCs/>
          <w:kern w:val="0"/>
          <w:sz w:val="20"/>
          <w:szCs w:val="20"/>
          <w14:ligatures w14:val="none"/>
        </w:rPr>
        <w:t>following the same approach as in Rel-18</w:t>
      </w:r>
      <w:r w:rsidRPr="002C2553">
        <w:rPr>
          <w:rFonts w:ascii="Times New Roman" w:eastAsia="Times New Roman" w:hAnsi="Times New Roman" w:cs="Times New Roman"/>
          <w:kern w:val="0"/>
          <w:sz w:val="20"/>
          <w:szCs w:val="20"/>
          <w14:ligatures w14:val="none"/>
        </w:rPr>
        <w:t>.</w:t>
      </w:r>
    </w:p>
    <w:p w14:paraId="71B29326" w14:textId="0D8F601F" w:rsidR="00314FD8" w:rsidRPr="002C2553" w:rsidRDefault="00A45C26" w:rsidP="00C23F47">
      <w:pPr>
        <w:pStyle w:val="Heading1"/>
        <w:pBdr>
          <w:top w:val="none" w:sz="0" w:space="0" w:color="auto"/>
        </w:pBdr>
        <w:rPr>
          <w:lang w:val="en-US"/>
        </w:rPr>
      </w:pPr>
      <w:r w:rsidRPr="002C2553">
        <w:rPr>
          <w:lang w:val="en-US"/>
        </w:rPr>
        <w:t xml:space="preserve">Early </w:t>
      </w:r>
      <w:r w:rsidR="00FE09A8" w:rsidRPr="002C2553">
        <w:rPr>
          <w:lang w:val="en-US"/>
        </w:rPr>
        <w:t>CSI Acquisition</w:t>
      </w:r>
    </w:p>
    <w:p w14:paraId="410FB1BC" w14:textId="7C57CDA7" w:rsidR="009F1AA6" w:rsidRPr="002C2553" w:rsidRDefault="009F1AA6" w:rsidP="009F1AA6">
      <w:pPr>
        <w:pStyle w:val="Heading2"/>
        <w:ind w:left="578" w:hanging="578"/>
        <w:jc w:val="both"/>
        <w:rPr>
          <w:lang w:val="en-US"/>
        </w:rPr>
      </w:pPr>
      <w:r w:rsidRPr="002C2553">
        <w:rPr>
          <w:lang w:val="en-US"/>
        </w:rPr>
        <w:t>Configuration Structure for Report Config</w:t>
      </w:r>
      <w:r w:rsidR="002A36DD" w:rsidRPr="002C2553">
        <w:rPr>
          <w:lang w:val="en-US"/>
        </w:rPr>
        <w:t xml:space="preserve"> and </w:t>
      </w:r>
      <w:r w:rsidR="0057615C" w:rsidRPr="002C2553">
        <w:rPr>
          <w:lang w:val="en-US"/>
        </w:rPr>
        <w:t>CSI-RS resources</w:t>
      </w:r>
    </w:p>
    <w:p w14:paraId="18CE911D" w14:textId="1A102C94" w:rsidR="00F51FE7" w:rsidRPr="002C2553" w:rsidRDefault="00DC0A0F" w:rsidP="00C54721">
      <w:pPr>
        <w:rPr>
          <w:rFonts w:ascii="Times New Roman" w:hAnsi="Times New Roman" w:cs="Times New Roman"/>
          <w:bCs/>
          <w:sz w:val="20"/>
          <w:szCs w:val="20"/>
        </w:rPr>
      </w:pPr>
      <w:r w:rsidRPr="002C2553">
        <w:rPr>
          <w:rFonts w:ascii="Times New Roman" w:hAnsi="Times New Roman" w:cs="Times New Roman"/>
          <w:bCs/>
          <w:sz w:val="20"/>
          <w:szCs w:val="20"/>
        </w:rPr>
        <w:t>In the last meeting, it was agreed that for early CSI acquisition for a candidate cell, a maximum of one CSI report configuration linked with one or more CSI-RS resources may be configured.</w:t>
      </w:r>
    </w:p>
    <w:p w14:paraId="796EFAB1" w14:textId="52CA356C" w:rsidR="009F1AA6" w:rsidRPr="002C2553" w:rsidRDefault="009F1AA6" w:rsidP="00023522">
      <w:pPr>
        <w:spacing w:after="0"/>
        <w:rPr>
          <w:rFonts w:ascii="Times New Roman" w:hAnsi="Times New Roman" w:cs="Times New Roman"/>
          <w:b/>
          <w:bCs/>
          <w:sz w:val="20"/>
          <w:szCs w:val="20"/>
        </w:rPr>
      </w:pPr>
      <w:r w:rsidRPr="002C2553">
        <w:rPr>
          <w:rFonts w:ascii="Times New Roman" w:hAnsi="Times New Roman" w:cs="Times New Roman"/>
          <w:b/>
          <w:bCs/>
          <w:sz w:val="20"/>
          <w:szCs w:val="20"/>
          <w:highlight w:val="green"/>
        </w:rPr>
        <w:t>Agreement</w:t>
      </w:r>
    </w:p>
    <w:p w14:paraId="31944553" w14:textId="77777777" w:rsidR="009F1AA6" w:rsidRPr="002C2553" w:rsidRDefault="009F1AA6" w:rsidP="00023522">
      <w:pPr>
        <w:spacing w:after="0"/>
        <w:rPr>
          <w:rFonts w:ascii="Times New Roman" w:hAnsi="Times New Roman" w:cs="Times New Roman"/>
          <w:sz w:val="20"/>
          <w:szCs w:val="20"/>
        </w:rPr>
      </w:pPr>
      <w:r w:rsidRPr="002C2553">
        <w:rPr>
          <w:rFonts w:ascii="Times New Roman" w:hAnsi="Times New Roman" w:cs="Times New Roman"/>
          <w:sz w:val="20"/>
          <w:szCs w:val="20"/>
        </w:rPr>
        <w:t xml:space="preserve">Regarding CSI acquisition, for a candidate cell, </w:t>
      </w:r>
    </w:p>
    <w:p w14:paraId="20343FB8" w14:textId="77777777" w:rsidR="009F1AA6" w:rsidRPr="002C2553" w:rsidRDefault="009F1AA6" w:rsidP="00813031">
      <w:pPr>
        <w:numPr>
          <w:ilvl w:val="0"/>
          <w:numId w:val="19"/>
        </w:numPr>
        <w:snapToGrid w:val="0"/>
        <w:spacing w:after="100" w:afterAutospacing="1" w:line="240" w:lineRule="auto"/>
        <w:ind w:left="440"/>
        <w:jc w:val="both"/>
        <w:rPr>
          <w:rFonts w:ascii="Times New Roman" w:hAnsi="Times New Roman" w:cs="Times New Roman"/>
          <w:sz w:val="20"/>
          <w:szCs w:val="20"/>
        </w:rPr>
      </w:pPr>
      <w:r w:rsidRPr="002C2553">
        <w:rPr>
          <w:rFonts w:ascii="Times New Roman" w:hAnsi="Times New Roman" w:cs="Times New Roman"/>
          <w:sz w:val="20"/>
          <w:szCs w:val="20"/>
        </w:rPr>
        <w:t>A single CSI report configuration is configured</w:t>
      </w:r>
    </w:p>
    <w:p w14:paraId="0F7D4306" w14:textId="77777777" w:rsidR="009F1AA6" w:rsidRPr="002C2553" w:rsidRDefault="009F1AA6" w:rsidP="00813031">
      <w:pPr>
        <w:numPr>
          <w:ilvl w:val="0"/>
          <w:numId w:val="19"/>
        </w:numPr>
        <w:snapToGrid w:val="0"/>
        <w:spacing w:after="100" w:afterAutospacing="1" w:line="240" w:lineRule="auto"/>
        <w:ind w:left="440"/>
        <w:jc w:val="both"/>
        <w:rPr>
          <w:rFonts w:ascii="Times New Roman" w:hAnsi="Times New Roman" w:cs="Times New Roman"/>
          <w:sz w:val="20"/>
          <w:szCs w:val="20"/>
        </w:rPr>
      </w:pPr>
      <w:r w:rsidRPr="002C2553">
        <w:rPr>
          <w:rFonts w:ascii="Times New Roman" w:hAnsi="Times New Roman" w:cs="Times New Roman"/>
          <w:sz w:val="20"/>
          <w:szCs w:val="20"/>
        </w:rPr>
        <w:t>Multiple CSI-RS resources for CMR can be associated with the CSI report configuration</w:t>
      </w:r>
    </w:p>
    <w:p w14:paraId="5380F41A" w14:textId="77777777" w:rsidR="009F1AA6" w:rsidRPr="002C2553" w:rsidRDefault="009F1AA6" w:rsidP="00813031">
      <w:pPr>
        <w:numPr>
          <w:ilvl w:val="2"/>
          <w:numId w:val="19"/>
        </w:numPr>
        <w:snapToGrid w:val="0"/>
        <w:spacing w:after="100" w:afterAutospacing="1" w:line="240" w:lineRule="auto"/>
        <w:ind w:left="1321"/>
        <w:jc w:val="both"/>
        <w:rPr>
          <w:rFonts w:ascii="Times New Roman" w:hAnsi="Times New Roman" w:cs="Times New Roman"/>
          <w:sz w:val="20"/>
          <w:szCs w:val="20"/>
        </w:rPr>
      </w:pPr>
      <w:r w:rsidRPr="002C2553">
        <w:rPr>
          <w:rFonts w:ascii="Times New Roman" w:hAnsi="Times New Roman" w:cs="Times New Roman"/>
          <w:sz w:val="20"/>
          <w:szCs w:val="20"/>
        </w:rPr>
        <w:t>The number of CSI-RS resources for CMR is subject to UE capability</w:t>
      </w:r>
    </w:p>
    <w:p w14:paraId="088B710D" w14:textId="0A6846C5" w:rsidR="00BA3A00" w:rsidRPr="002C2553" w:rsidRDefault="00BA3A00" w:rsidP="00BA3A00">
      <w:pPr>
        <w:spacing w:line="240" w:lineRule="auto"/>
        <w:jc w:val="both"/>
        <w:rPr>
          <w:rFonts w:ascii="Times New Roman" w:hAnsi="Times New Roman" w:cs="Times New Roman"/>
          <w:bCs/>
          <w:sz w:val="20"/>
          <w:szCs w:val="20"/>
        </w:rPr>
      </w:pPr>
      <w:r w:rsidRPr="002C2553">
        <w:rPr>
          <w:rFonts w:ascii="Times New Roman" w:hAnsi="Times New Roman" w:cs="Times New Roman"/>
          <w:bCs/>
          <w:sz w:val="20"/>
          <w:szCs w:val="20"/>
        </w:rPr>
        <w:t>Since the reporting for early CSI acquisition is performed toward the candidate cell itself, it is not logical to provide the report configuration in the current serving cell as is done for L1-RSRP measurement reporting. A more appropriate framework would be to include the report configurations directly within each candidate cell’s configuration.</w:t>
      </w:r>
      <w:r w:rsidR="0086540F" w:rsidRPr="002C2553">
        <w:rPr>
          <w:rFonts w:ascii="Times New Roman" w:hAnsi="Times New Roman" w:cs="Times New Roman"/>
          <w:bCs/>
          <w:sz w:val="20"/>
          <w:szCs w:val="20"/>
        </w:rPr>
        <w:t xml:space="preserve"> </w:t>
      </w:r>
      <w:r w:rsidRPr="002C2553">
        <w:rPr>
          <w:rFonts w:ascii="Times New Roman" w:hAnsi="Times New Roman" w:cs="Times New Roman"/>
          <w:bCs/>
          <w:sz w:val="20"/>
          <w:szCs w:val="20"/>
        </w:rPr>
        <w:t xml:space="preserve">Specifically, the report configuration </w:t>
      </w:r>
      <w:r w:rsidRPr="002C2553">
        <w:rPr>
          <w:rFonts w:ascii="Times New Roman" w:hAnsi="Times New Roman" w:cs="Times New Roman"/>
          <w:bCs/>
          <w:sz w:val="20"/>
          <w:szCs w:val="20"/>
        </w:rPr>
        <w:lastRenderedPageBreak/>
        <w:t xml:space="preserve">can be included in the </w:t>
      </w:r>
      <w:r w:rsidRPr="002C2553">
        <w:rPr>
          <w:rFonts w:ascii="Times New Roman" w:hAnsi="Times New Roman" w:cs="Times New Roman"/>
          <w:bCs/>
          <w:i/>
          <w:iCs/>
          <w:sz w:val="20"/>
          <w:szCs w:val="20"/>
        </w:rPr>
        <w:t>LTM-Candidate IE</w:t>
      </w:r>
      <w:r w:rsidRPr="002C2553">
        <w:rPr>
          <w:rFonts w:ascii="Times New Roman" w:hAnsi="Times New Roman" w:cs="Times New Roman"/>
          <w:bCs/>
          <w:sz w:val="20"/>
          <w:szCs w:val="20"/>
        </w:rPr>
        <w:t xml:space="preserve"> but outside the RRC container (i.e., </w:t>
      </w:r>
      <w:proofErr w:type="spellStart"/>
      <w:r w:rsidRPr="002C2553">
        <w:rPr>
          <w:rFonts w:ascii="Times New Roman" w:hAnsi="Times New Roman" w:cs="Times New Roman"/>
          <w:bCs/>
          <w:i/>
          <w:iCs/>
          <w:sz w:val="20"/>
          <w:szCs w:val="20"/>
        </w:rPr>
        <w:t>ltm-CandidateConfig</w:t>
      </w:r>
      <w:proofErr w:type="spellEnd"/>
      <w:r w:rsidRPr="002C2553">
        <w:rPr>
          <w:rFonts w:ascii="Times New Roman" w:hAnsi="Times New Roman" w:cs="Times New Roman"/>
          <w:bCs/>
          <w:sz w:val="20"/>
          <w:szCs w:val="20"/>
        </w:rPr>
        <w:t>) so that the UE does not need to decode the candidate cell’s RRC container for early CSI acquisition purposes.</w:t>
      </w:r>
    </w:p>
    <w:p w14:paraId="2C7F6392" w14:textId="23819C3E" w:rsidR="002340B0" w:rsidRPr="002C2553" w:rsidRDefault="005D6984" w:rsidP="00CB3767">
      <w:pPr>
        <w:spacing w:line="240" w:lineRule="auto"/>
        <w:jc w:val="both"/>
        <w:rPr>
          <w:rFonts w:ascii="Times New Roman" w:hAnsi="Times New Roman" w:cs="Times New Roman"/>
          <w:bCs/>
          <w:sz w:val="20"/>
          <w:szCs w:val="20"/>
        </w:rPr>
      </w:pPr>
      <w:r w:rsidRPr="002C2553">
        <w:rPr>
          <w:rFonts w:ascii="Times New Roman" w:hAnsi="Times New Roman" w:cs="Times New Roman"/>
          <w:bCs/>
          <w:sz w:val="20"/>
          <w:szCs w:val="20"/>
        </w:rPr>
        <w:t xml:space="preserve">For each candidate cell, the </w:t>
      </w:r>
      <w:r w:rsidRPr="002C2553">
        <w:rPr>
          <w:rFonts w:ascii="Times New Roman" w:hAnsi="Times New Roman" w:cs="Times New Roman"/>
          <w:bCs/>
          <w:i/>
          <w:iCs/>
          <w:sz w:val="20"/>
          <w:szCs w:val="20"/>
        </w:rPr>
        <w:t>LTM-Candidate IE</w:t>
      </w:r>
      <w:r w:rsidRPr="002C2553">
        <w:rPr>
          <w:rFonts w:ascii="Times New Roman" w:hAnsi="Times New Roman" w:cs="Times New Roman"/>
          <w:bCs/>
          <w:sz w:val="20"/>
          <w:szCs w:val="20"/>
        </w:rPr>
        <w:t xml:space="preserve"> includes a list of CSI-RS Resource Sets (</w:t>
      </w:r>
      <w:r w:rsidR="00AB785A" w:rsidRPr="002C2553">
        <w:rPr>
          <w:rFonts w:ascii="Times New Roman" w:hAnsi="Times New Roman" w:cs="Times New Roman"/>
          <w:bCs/>
          <w:sz w:val="20"/>
          <w:szCs w:val="20"/>
        </w:rPr>
        <w:t xml:space="preserve">i.e., one or more </w:t>
      </w:r>
      <w:r w:rsidRPr="002C2553">
        <w:rPr>
          <w:rFonts w:ascii="Times New Roman" w:hAnsi="Times New Roman" w:cs="Times New Roman"/>
          <w:bCs/>
          <w:i/>
          <w:iCs/>
          <w:sz w:val="20"/>
          <w:szCs w:val="20"/>
        </w:rPr>
        <w:t>NZP-CSI-RS-ResourceSet</w:t>
      </w:r>
      <w:r w:rsidRPr="002C2553">
        <w:rPr>
          <w:rFonts w:ascii="Times New Roman" w:hAnsi="Times New Roman" w:cs="Times New Roman"/>
          <w:bCs/>
          <w:sz w:val="20"/>
          <w:szCs w:val="20"/>
        </w:rPr>
        <w:t xml:space="preserve">) and </w:t>
      </w:r>
      <w:r w:rsidR="00AB785A" w:rsidRPr="002C2553">
        <w:rPr>
          <w:rFonts w:ascii="Times New Roman" w:hAnsi="Times New Roman" w:cs="Times New Roman"/>
          <w:bCs/>
          <w:sz w:val="20"/>
          <w:szCs w:val="20"/>
        </w:rPr>
        <w:t xml:space="preserve">a list of CSI-RS Resources (i.e., one or more </w:t>
      </w:r>
      <w:r w:rsidRPr="002C2553">
        <w:rPr>
          <w:rFonts w:ascii="Times New Roman" w:hAnsi="Times New Roman" w:cs="Times New Roman"/>
          <w:bCs/>
          <w:i/>
          <w:iCs/>
          <w:sz w:val="20"/>
          <w:szCs w:val="20"/>
        </w:rPr>
        <w:t>NZP-CSI-RS-Resource</w:t>
      </w:r>
      <w:r w:rsidR="00AB785A" w:rsidRPr="002C2553">
        <w:rPr>
          <w:rFonts w:ascii="Times New Roman" w:hAnsi="Times New Roman" w:cs="Times New Roman"/>
          <w:bCs/>
          <w:sz w:val="20"/>
          <w:szCs w:val="20"/>
        </w:rPr>
        <w:t>)</w:t>
      </w:r>
      <w:r w:rsidRPr="002C2553">
        <w:rPr>
          <w:rFonts w:ascii="Times New Roman" w:hAnsi="Times New Roman" w:cs="Times New Roman"/>
          <w:bCs/>
          <w:sz w:val="20"/>
          <w:szCs w:val="20"/>
        </w:rPr>
        <w:t xml:space="preserve">. In Rel-18, these were provided under the </w:t>
      </w:r>
      <w:r w:rsidRPr="002C2553">
        <w:rPr>
          <w:rFonts w:ascii="Times New Roman" w:hAnsi="Times New Roman" w:cs="Times New Roman"/>
          <w:bCs/>
          <w:i/>
          <w:iCs/>
          <w:sz w:val="20"/>
          <w:szCs w:val="20"/>
        </w:rPr>
        <w:t>LTM-TCI-Info IE</w:t>
      </w:r>
      <w:r w:rsidRPr="002C2553">
        <w:rPr>
          <w:rFonts w:ascii="Times New Roman" w:hAnsi="Times New Roman" w:cs="Times New Roman"/>
          <w:bCs/>
          <w:sz w:val="20"/>
          <w:szCs w:val="20"/>
        </w:rPr>
        <w:t xml:space="preserve"> within the </w:t>
      </w:r>
      <w:r w:rsidRPr="002C2553">
        <w:rPr>
          <w:rFonts w:ascii="Times New Roman" w:hAnsi="Times New Roman" w:cs="Times New Roman"/>
          <w:bCs/>
          <w:i/>
          <w:iCs/>
          <w:sz w:val="20"/>
          <w:szCs w:val="20"/>
        </w:rPr>
        <w:t>LTM-Candidate IE</w:t>
      </w:r>
      <w:r w:rsidRPr="002C2553">
        <w:rPr>
          <w:rFonts w:ascii="Times New Roman" w:hAnsi="Times New Roman" w:cs="Times New Roman"/>
          <w:bCs/>
          <w:sz w:val="20"/>
          <w:szCs w:val="20"/>
        </w:rPr>
        <w:t xml:space="preserve">. To link CSI-RS resources with a CSI report configuration, </w:t>
      </w:r>
      <w:r w:rsidR="001637BF" w:rsidRPr="002C2553">
        <w:rPr>
          <w:rFonts w:ascii="Times New Roman" w:hAnsi="Times New Roman" w:cs="Times New Roman"/>
          <w:bCs/>
          <w:sz w:val="20"/>
          <w:szCs w:val="20"/>
        </w:rPr>
        <w:t>an</w:t>
      </w:r>
      <w:r w:rsidRPr="002C2553">
        <w:rPr>
          <w:rFonts w:ascii="Times New Roman" w:hAnsi="Times New Roman" w:cs="Times New Roman"/>
          <w:bCs/>
          <w:sz w:val="20"/>
          <w:szCs w:val="20"/>
        </w:rPr>
        <w:t xml:space="preserve"> </w:t>
      </w:r>
      <w:r w:rsidRPr="002C2553">
        <w:rPr>
          <w:rFonts w:ascii="Times New Roman" w:hAnsi="Times New Roman" w:cs="Times New Roman"/>
          <w:bCs/>
          <w:i/>
          <w:iCs/>
          <w:sz w:val="20"/>
          <w:szCs w:val="20"/>
        </w:rPr>
        <w:t>NZP-CSI-RS-ResourceSet</w:t>
      </w:r>
      <w:r w:rsidRPr="002C2553">
        <w:rPr>
          <w:rFonts w:ascii="Times New Roman" w:hAnsi="Times New Roman" w:cs="Times New Roman"/>
          <w:bCs/>
          <w:sz w:val="20"/>
          <w:szCs w:val="20"/>
        </w:rPr>
        <w:t xml:space="preserve"> </w:t>
      </w:r>
      <w:r w:rsidR="003F4434" w:rsidRPr="002C2553">
        <w:rPr>
          <w:rFonts w:ascii="Times New Roman" w:hAnsi="Times New Roman" w:cs="Times New Roman"/>
          <w:bCs/>
          <w:sz w:val="20"/>
          <w:szCs w:val="20"/>
        </w:rPr>
        <w:t>given</w:t>
      </w:r>
      <w:r w:rsidRPr="002C2553">
        <w:rPr>
          <w:rFonts w:ascii="Times New Roman" w:hAnsi="Times New Roman" w:cs="Times New Roman"/>
          <w:bCs/>
          <w:sz w:val="20"/>
          <w:szCs w:val="20"/>
        </w:rPr>
        <w:t xml:space="preserve"> under </w:t>
      </w:r>
      <w:r w:rsidRPr="002C2553">
        <w:rPr>
          <w:rFonts w:ascii="Times New Roman" w:hAnsi="Times New Roman" w:cs="Times New Roman"/>
          <w:bCs/>
          <w:i/>
          <w:iCs/>
          <w:sz w:val="20"/>
          <w:szCs w:val="20"/>
        </w:rPr>
        <w:t>LTM-Candidate IE</w:t>
      </w:r>
      <w:r w:rsidRPr="002C2553">
        <w:rPr>
          <w:rFonts w:ascii="Times New Roman" w:hAnsi="Times New Roman" w:cs="Times New Roman"/>
          <w:bCs/>
          <w:sz w:val="20"/>
          <w:szCs w:val="20"/>
        </w:rPr>
        <w:t xml:space="preserve"> can be used.</w:t>
      </w:r>
      <w:r w:rsidR="00C66999" w:rsidRPr="002C2553">
        <w:rPr>
          <w:rFonts w:ascii="Times New Roman" w:hAnsi="Times New Roman" w:cs="Times New Roman"/>
          <w:bCs/>
          <w:sz w:val="20"/>
          <w:szCs w:val="20"/>
        </w:rPr>
        <w:t xml:space="preserve"> </w:t>
      </w:r>
    </w:p>
    <w:p w14:paraId="5AE83867" w14:textId="76359521" w:rsidR="004E2FB9" w:rsidRPr="002C2553" w:rsidRDefault="004E2FB9" w:rsidP="004E2FB9">
      <w:pPr>
        <w:numPr>
          <w:ilvl w:val="0"/>
          <w:numId w:val="9"/>
        </w:numPr>
        <w:spacing w:before="120" w:line="240" w:lineRule="auto"/>
        <w:ind w:left="1382" w:hanging="115"/>
        <w:jc w:val="both"/>
        <w:textAlignment w:val="center"/>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 xml:space="preserve">Reporting for early CSI acquisition is performed toward the candidate cell </w:t>
      </w:r>
      <w:proofErr w:type="gramStart"/>
      <w:r w:rsidRPr="002C2553">
        <w:rPr>
          <w:rFonts w:ascii="Times New Roman" w:eastAsia="Times New Roman" w:hAnsi="Times New Roman" w:cs="Times New Roman"/>
          <w:b/>
          <w:bCs/>
          <w:kern w:val="0"/>
          <w:sz w:val="20"/>
          <w:szCs w:val="20"/>
          <w14:ligatures w14:val="none"/>
        </w:rPr>
        <w:t>itself,</w:t>
      </w:r>
      <w:proofErr w:type="gramEnd"/>
      <w:r w:rsidRPr="002C2553">
        <w:rPr>
          <w:rFonts w:ascii="Times New Roman" w:eastAsia="Times New Roman" w:hAnsi="Times New Roman" w:cs="Times New Roman"/>
          <w:b/>
          <w:bCs/>
          <w:kern w:val="0"/>
          <w:sz w:val="20"/>
          <w:szCs w:val="20"/>
          <w14:ligatures w14:val="none"/>
        </w:rPr>
        <w:t xml:space="preserve"> therefore it is not logical to provide the report configuration in the current serving cell.</w:t>
      </w:r>
    </w:p>
    <w:p w14:paraId="47FA9373" w14:textId="18D46268" w:rsidR="00EA35D8" w:rsidRPr="002C2553" w:rsidRDefault="00C66999" w:rsidP="00C66999">
      <w:pPr>
        <w:numPr>
          <w:ilvl w:val="0"/>
          <w:numId w:val="8"/>
        </w:numPr>
        <w:spacing w:line="240" w:lineRule="auto"/>
        <w:ind w:left="1094" w:hanging="115"/>
        <w:jc w:val="both"/>
        <w:rPr>
          <w:rFonts w:ascii="Times New Roman" w:hAnsi="Times New Roman" w:cs="Times New Roman"/>
          <w:b/>
          <w:sz w:val="20"/>
          <w:szCs w:val="20"/>
        </w:rPr>
      </w:pPr>
      <w:r w:rsidRPr="002C2553">
        <w:rPr>
          <w:rFonts w:ascii="Times New Roman" w:hAnsi="Times New Roman" w:cs="Times New Roman"/>
          <w:b/>
          <w:sz w:val="20"/>
          <w:szCs w:val="20"/>
        </w:rPr>
        <w:t xml:space="preserve">For early CSI acquisition for a candidate cell, the report configuration </w:t>
      </w:r>
      <w:r w:rsidR="0086540F" w:rsidRPr="002C2553">
        <w:rPr>
          <w:rFonts w:ascii="Times New Roman" w:hAnsi="Times New Roman" w:cs="Times New Roman"/>
          <w:b/>
          <w:sz w:val="20"/>
          <w:szCs w:val="20"/>
        </w:rPr>
        <w:t>is provided</w:t>
      </w:r>
      <w:r w:rsidRPr="002C2553">
        <w:rPr>
          <w:rFonts w:ascii="Times New Roman" w:hAnsi="Times New Roman" w:cs="Times New Roman"/>
          <w:b/>
          <w:sz w:val="20"/>
          <w:szCs w:val="20"/>
        </w:rPr>
        <w:t xml:space="preserve"> in the candidate cell’s LTM-Candidate IE (but outside of the </w:t>
      </w:r>
      <w:proofErr w:type="spellStart"/>
      <w:r w:rsidRPr="008E3668">
        <w:rPr>
          <w:rFonts w:ascii="Times New Roman" w:hAnsi="Times New Roman" w:cs="Times New Roman"/>
          <w:b/>
          <w:i/>
          <w:iCs/>
          <w:sz w:val="20"/>
          <w:szCs w:val="20"/>
        </w:rPr>
        <w:t>ltm-CandidateConfig</w:t>
      </w:r>
      <w:proofErr w:type="spellEnd"/>
      <w:r w:rsidRPr="002C2553">
        <w:rPr>
          <w:rFonts w:ascii="Times New Roman" w:hAnsi="Times New Roman" w:cs="Times New Roman"/>
          <w:b/>
          <w:sz w:val="20"/>
          <w:szCs w:val="20"/>
        </w:rPr>
        <w:t>).</w:t>
      </w:r>
      <w:r w:rsidRPr="002C2553">
        <w:rPr>
          <w:rFonts w:ascii="Times New Roman" w:hAnsi="Times New Roman" w:cs="Times New Roman"/>
          <w:bCs/>
          <w:sz w:val="20"/>
          <w:szCs w:val="20"/>
        </w:rPr>
        <w:t xml:space="preserve"> </w:t>
      </w:r>
    </w:p>
    <w:p w14:paraId="1AB5076C" w14:textId="7B7F00B8" w:rsidR="009F1AA6" w:rsidRPr="002C2553" w:rsidRDefault="00AD1128" w:rsidP="00CB3767">
      <w:pPr>
        <w:numPr>
          <w:ilvl w:val="0"/>
          <w:numId w:val="8"/>
        </w:numPr>
        <w:spacing w:line="240" w:lineRule="auto"/>
        <w:ind w:left="1094" w:hanging="115"/>
        <w:jc w:val="both"/>
        <w:rPr>
          <w:rFonts w:ascii="Times New Roman" w:hAnsi="Times New Roman" w:cs="Times New Roman"/>
          <w:b/>
          <w:sz w:val="20"/>
          <w:szCs w:val="20"/>
        </w:rPr>
      </w:pPr>
      <w:r w:rsidRPr="002C2553">
        <w:rPr>
          <w:rFonts w:ascii="Times New Roman" w:hAnsi="Times New Roman" w:cs="Times New Roman"/>
          <w:b/>
          <w:sz w:val="20"/>
          <w:szCs w:val="20"/>
        </w:rPr>
        <w:t xml:space="preserve">For early CSI acquisition of a candidate cell, the CSI-RS resource information can be provided using </w:t>
      </w:r>
      <w:r w:rsidR="00CB3767" w:rsidRPr="002C2553">
        <w:rPr>
          <w:rFonts w:ascii="Times New Roman" w:hAnsi="Times New Roman" w:cs="Times New Roman"/>
          <w:b/>
          <w:sz w:val="20"/>
          <w:szCs w:val="20"/>
        </w:rPr>
        <w:t>an</w:t>
      </w:r>
      <w:r w:rsidRPr="002C2553">
        <w:rPr>
          <w:rFonts w:ascii="Times New Roman" w:hAnsi="Times New Roman" w:cs="Times New Roman"/>
          <w:b/>
          <w:sz w:val="20"/>
          <w:szCs w:val="20"/>
        </w:rPr>
        <w:t xml:space="preserve"> </w:t>
      </w:r>
      <w:r w:rsidR="00CB3767" w:rsidRPr="002C2553">
        <w:rPr>
          <w:rFonts w:ascii="Times New Roman" w:hAnsi="Times New Roman" w:cs="Times New Roman"/>
          <w:b/>
          <w:i/>
          <w:iCs/>
          <w:sz w:val="20"/>
          <w:szCs w:val="20"/>
        </w:rPr>
        <w:t>NZP-</w:t>
      </w:r>
      <w:proofErr w:type="gramStart"/>
      <w:r w:rsidR="00CB3767" w:rsidRPr="002C2553">
        <w:rPr>
          <w:rFonts w:ascii="Times New Roman" w:hAnsi="Times New Roman" w:cs="Times New Roman"/>
          <w:b/>
          <w:i/>
          <w:iCs/>
          <w:sz w:val="20"/>
          <w:szCs w:val="20"/>
        </w:rPr>
        <w:t>CSI-</w:t>
      </w:r>
      <w:proofErr w:type="gramEnd"/>
      <w:r w:rsidR="00CB3767" w:rsidRPr="002C2553">
        <w:rPr>
          <w:rFonts w:ascii="Times New Roman" w:hAnsi="Times New Roman" w:cs="Times New Roman"/>
          <w:b/>
          <w:i/>
          <w:iCs/>
          <w:sz w:val="20"/>
          <w:szCs w:val="20"/>
        </w:rPr>
        <w:t>RS-ResourceSet</w:t>
      </w:r>
      <w:r w:rsidR="00CB3767" w:rsidRPr="002C2553">
        <w:rPr>
          <w:rFonts w:ascii="Times New Roman" w:hAnsi="Times New Roman" w:cs="Times New Roman"/>
          <w:b/>
          <w:sz w:val="20"/>
          <w:szCs w:val="20"/>
        </w:rPr>
        <w:t xml:space="preserve"> given under </w:t>
      </w:r>
      <w:r w:rsidR="00CB3767" w:rsidRPr="002C2553">
        <w:rPr>
          <w:rFonts w:ascii="Times New Roman" w:hAnsi="Times New Roman" w:cs="Times New Roman"/>
          <w:b/>
          <w:i/>
          <w:iCs/>
          <w:sz w:val="20"/>
          <w:szCs w:val="20"/>
        </w:rPr>
        <w:t>LTM-Candidate IE</w:t>
      </w:r>
      <w:r w:rsidR="00CB3767" w:rsidRPr="002C2553">
        <w:rPr>
          <w:rFonts w:ascii="Times New Roman" w:hAnsi="Times New Roman" w:cs="Times New Roman"/>
          <w:b/>
          <w:sz w:val="20"/>
          <w:szCs w:val="20"/>
        </w:rPr>
        <w:t>.</w:t>
      </w:r>
    </w:p>
    <w:p w14:paraId="6546D6B6" w14:textId="2AAD1DC3" w:rsidR="00CE4020" w:rsidRPr="002C2553" w:rsidRDefault="00CE4020" w:rsidP="00CE4020">
      <w:pPr>
        <w:pStyle w:val="Heading2"/>
        <w:ind w:left="578" w:hanging="578"/>
        <w:jc w:val="both"/>
        <w:rPr>
          <w:lang w:val="en-US"/>
        </w:rPr>
      </w:pPr>
      <w:r w:rsidRPr="002C2553">
        <w:rPr>
          <w:lang w:val="en-US"/>
        </w:rPr>
        <w:t>UL Channel for CSI Reporting</w:t>
      </w:r>
    </w:p>
    <w:p w14:paraId="2BE24CA0" w14:textId="0CD85D33" w:rsidR="001D5AED" w:rsidRPr="002C2553" w:rsidRDefault="001D5AED" w:rsidP="001D5AED">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Since it is important for the target cell to receive the acquired CSI information as early as possible for immediate use, the UE should be allowed to report the CSI measurements in its first uplink (UL) transmission to the target cell. This can be achieved by multiplexing the UCI (containing the CSI report) with the first PUSCH transmission after receiving the cell switch command, specifically, the one carrying the RRC Reconfiguration Complete message, based on existing multiplexing rules.</w:t>
      </w:r>
    </w:p>
    <w:p w14:paraId="23A24E66" w14:textId="77777777" w:rsidR="001D5AED" w:rsidRPr="002C2553" w:rsidRDefault="001D5AED" w:rsidP="001D5AED">
      <w:pPr>
        <w:numPr>
          <w:ilvl w:val="0"/>
          <w:numId w:val="32"/>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configured grant (CG) based RACH-less cell switch, this PUSCH is transmitted using the configured grant.</w:t>
      </w:r>
    </w:p>
    <w:p w14:paraId="24A66258" w14:textId="77777777" w:rsidR="001D5AED" w:rsidRPr="002C2553" w:rsidRDefault="001D5AED" w:rsidP="001D5AED">
      <w:pPr>
        <w:numPr>
          <w:ilvl w:val="0"/>
          <w:numId w:val="32"/>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dynamic grant (DG) based RACH-less cell switch, the PUSCH is transmitted using the dynamic grant.</w:t>
      </w:r>
    </w:p>
    <w:p w14:paraId="1BE5330B" w14:textId="6F681EA1" w:rsidR="001D5AED" w:rsidRPr="002C2553" w:rsidRDefault="001D5AED" w:rsidP="001D5AED">
      <w:pPr>
        <w:numPr>
          <w:ilvl w:val="0"/>
          <w:numId w:val="32"/>
        </w:numPr>
        <w:tabs>
          <w:tab w:val="num" w:pos="1440"/>
        </w:tabs>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CFRA-based cell switch, the first PUSCH can either be the one scheduled by the RAR UL grant, or the PUSCH of </w:t>
      </w:r>
      <w:proofErr w:type="spellStart"/>
      <w:r w:rsidRPr="002C2553">
        <w:rPr>
          <w:rFonts w:ascii="Times New Roman" w:hAnsi="Times New Roman" w:cs="Times New Roman"/>
          <w:sz w:val="20"/>
          <w:szCs w:val="20"/>
        </w:rPr>
        <w:t>MsgA</w:t>
      </w:r>
      <w:proofErr w:type="spellEnd"/>
      <w:r w:rsidRPr="002C2553">
        <w:rPr>
          <w:rFonts w:ascii="Times New Roman" w:hAnsi="Times New Roman" w:cs="Times New Roman"/>
          <w:sz w:val="20"/>
          <w:szCs w:val="20"/>
        </w:rPr>
        <w:t xml:space="preserve"> to the target cell.</w:t>
      </w:r>
    </w:p>
    <w:p w14:paraId="0C30C97F" w14:textId="426D980E" w:rsidR="00207546" w:rsidRPr="002C2553" w:rsidRDefault="001D5AED" w:rsidP="00207546">
      <w:pPr>
        <w:numPr>
          <w:ilvl w:val="0"/>
          <w:numId w:val="32"/>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CBRA-based cell switch, the CSI report should preferably be sent over the first available UL channel after completing the RACH procedure to avoid the risk of transmission failure due to potential collisions when using the RAR UL grant.</w:t>
      </w:r>
      <w:r w:rsidR="002E0C3B" w:rsidRPr="002C2553">
        <w:rPr>
          <w:rFonts w:ascii="Times New Roman" w:hAnsi="Times New Roman" w:cs="Times New Roman"/>
          <w:sz w:val="20"/>
          <w:szCs w:val="20"/>
        </w:rPr>
        <w:t xml:space="preserve"> </w:t>
      </w:r>
    </w:p>
    <w:p w14:paraId="0B56B82E" w14:textId="48DBDA09" w:rsidR="0009099E" w:rsidRPr="002C2553" w:rsidRDefault="0009099E" w:rsidP="0009099E">
      <w:pPr>
        <w:numPr>
          <w:ilvl w:val="0"/>
          <w:numId w:val="8"/>
        </w:numPr>
        <w:spacing w:line="240" w:lineRule="auto"/>
        <w:ind w:left="1094" w:hanging="115"/>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After receiving the cell switch command, the UE transmits </w:t>
      </w:r>
      <w:r w:rsidR="00237D76" w:rsidRPr="002C2553">
        <w:rPr>
          <w:rFonts w:ascii="Times New Roman" w:hAnsi="Times New Roman" w:cs="Times New Roman"/>
          <w:b/>
          <w:bCs/>
          <w:sz w:val="20"/>
          <w:szCs w:val="20"/>
        </w:rPr>
        <w:t>a</w:t>
      </w:r>
      <w:r w:rsidRPr="002C2553">
        <w:rPr>
          <w:rFonts w:ascii="Times New Roman" w:hAnsi="Times New Roman" w:cs="Times New Roman"/>
          <w:b/>
          <w:bCs/>
          <w:sz w:val="20"/>
          <w:szCs w:val="20"/>
        </w:rPr>
        <w:t xml:space="preserve"> CSI report to the target cell using:</w:t>
      </w:r>
    </w:p>
    <w:p w14:paraId="6CEEB6EB" w14:textId="0C754EA5" w:rsidR="0009099E" w:rsidRPr="002C2553" w:rsidRDefault="0009099E" w:rsidP="0009099E">
      <w:pPr>
        <w:numPr>
          <w:ilvl w:val="0"/>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For RACH-less cell switch: the PUSCH sent via either the configured grant (CG) or dynamic grant (DG).</w:t>
      </w:r>
    </w:p>
    <w:p w14:paraId="1CEC3F19" w14:textId="77777777" w:rsidR="0009099E" w:rsidRPr="002C2553" w:rsidRDefault="0009099E" w:rsidP="0009099E">
      <w:pPr>
        <w:numPr>
          <w:ilvl w:val="0"/>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For CFRA-based cell switch: the PUSCH scheduled by the RAR UL grant or the PUSCH of </w:t>
      </w:r>
      <w:proofErr w:type="spellStart"/>
      <w:r w:rsidRPr="002C2553">
        <w:rPr>
          <w:rFonts w:ascii="Times New Roman" w:hAnsi="Times New Roman" w:cs="Times New Roman"/>
          <w:b/>
          <w:bCs/>
          <w:sz w:val="20"/>
          <w:szCs w:val="20"/>
        </w:rPr>
        <w:t>MsgA</w:t>
      </w:r>
      <w:proofErr w:type="spellEnd"/>
      <w:r w:rsidRPr="002C2553">
        <w:rPr>
          <w:rFonts w:ascii="Times New Roman" w:hAnsi="Times New Roman" w:cs="Times New Roman"/>
          <w:b/>
          <w:bCs/>
          <w:sz w:val="20"/>
          <w:szCs w:val="20"/>
        </w:rPr>
        <w:t xml:space="preserve"> to the target cell.</w:t>
      </w:r>
    </w:p>
    <w:p w14:paraId="2E3D60F3" w14:textId="77777777" w:rsidR="0009099E" w:rsidRPr="002C2553" w:rsidRDefault="0009099E" w:rsidP="0009099E">
      <w:pPr>
        <w:numPr>
          <w:ilvl w:val="0"/>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For CBRA-based cell switch: the first PUSCH after the completion of the RACH procedure.</w:t>
      </w:r>
    </w:p>
    <w:p w14:paraId="5C6C81CE" w14:textId="24F1D219" w:rsidR="009F1AA6" w:rsidRPr="002C2553" w:rsidRDefault="009F1AA6" w:rsidP="009F1AA6">
      <w:pPr>
        <w:pStyle w:val="Heading2"/>
        <w:ind w:left="578" w:hanging="578"/>
        <w:jc w:val="both"/>
        <w:rPr>
          <w:lang w:val="en-US"/>
        </w:rPr>
      </w:pPr>
      <w:r w:rsidRPr="002C2553">
        <w:rPr>
          <w:lang w:val="en-US"/>
        </w:rPr>
        <w:t>Rules to determine a valid CSI</w:t>
      </w:r>
    </w:p>
    <w:p w14:paraId="31595417" w14:textId="17538D50" w:rsidR="00321AE2" w:rsidRPr="002C2553" w:rsidRDefault="00F24465" w:rsidP="009F1AA6">
      <w:pPr>
        <w:rPr>
          <w:rFonts w:ascii="Times New Roman" w:hAnsi="Times New Roman" w:cs="Times New Roman"/>
          <w:b/>
          <w:bCs/>
          <w:sz w:val="20"/>
          <w:szCs w:val="20"/>
          <w:highlight w:val="green"/>
        </w:rPr>
      </w:pPr>
      <w:r w:rsidRPr="002C2553">
        <w:rPr>
          <w:rFonts w:ascii="Times New Roman" w:hAnsi="Times New Roman" w:cs="Times New Roman"/>
          <w:bCs/>
          <w:sz w:val="20"/>
          <w:szCs w:val="20"/>
        </w:rPr>
        <w:t>In the last meeting, it was agreed that UCI is used to report CSI, and when valid CSI is not available at the time of reporting, the UE reports the lowest CQI index to indicate the absence of valid CSI, thereby avoiding blind decoding at the network side.</w:t>
      </w:r>
      <w:r w:rsidR="000B71B0" w:rsidRPr="002C2553">
        <w:rPr>
          <w:rFonts w:ascii="Times New Roman" w:hAnsi="Times New Roman" w:cs="Times New Roman"/>
          <w:bCs/>
          <w:sz w:val="20"/>
          <w:szCs w:val="20"/>
        </w:rPr>
        <w:t xml:space="preserve">  </w:t>
      </w:r>
    </w:p>
    <w:p w14:paraId="30B41441" w14:textId="73B9936B" w:rsidR="009F1AA6" w:rsidRPr="002C2553" w:rsidRDefault="009F1AA6" w:rsidP="006456AD">
      <w:pPr>
        <w:spacing w:after="0"/>
        <w:rPr>
          <w:rFonts w:ascii="Times New Roman" w:hAnsi="Times New Roman" w:cs="Times New Roman"/>
          <w:b/>
          <w:bCs/>
          <w:sz w:val="20"/>
          <w:szCs w:val="20"/>
        </w:rPr>
      </w:pPr>
      <w:r w:rsidRPr="002C2553">
        <w:rPr>
          <w:rFonts w:ascii="Times New Roman" w:hAnsi="Times New Roman" w:cs="Times New Roman"/>
          <w:b/>
          <w:bCs/>
          <w:sz w:val="20"/>
          <w:szCs w:val="20"/>
          <w:highlight w:val="green"/>
        </w:rPr>
        <w:t>Agreement</w:t>
      </w:r>
    </w:p>
    <w:p w14:paraId="0779D8E9" w14:textId="77777777" w:rsidR="009F1AA6" w:rsidRPr="002C2553" w:rsidRDefault="009F1AA6" w:rsidP="006456AD">
      <w:pPr>
        <w:spacing w:after="0"/>
        <w:rPr>
          <w:rFonts w:ascii="Times New Roman" w:hAnsi="Times New Roman" w:cs="Times New Roman"/>
          <w:sz w:val="20"/>
          <w:szCs w:val="20"/>
        </w:rPr>
      </w:pPr>
      <w:r w:rsidRPr="002C2553">
        <w:rPr>
          <w:rFonts w:ascii="Times New Roman" w:hAnsi="Times New Roman" w:cs="Times New Roman"/>
          <w:sz w:val="20"/>
          <w:szCs w:val="20"/>
        </w:rPr>
        <w:t>For the container of LTM CSI report to a target cell, UCI is used with a solution to avoid blind detection at gNB if valid CSI is not available</w:t>
      </w:r>
    </w:p>
    <w:p w14:paraId="0F7A7DFA" w14:textId="54FCF960" w:rsidR="009F1AA6" w:rsidRPr="002C2553" w:rsidRDefault="009F1AA6" w:rsidP="00813031">
      <w:pPr>
        <w:numPr>
          <w:ilvl w:val="0"/>
          <w:numId w:val="19"/>
        </w:numPr>
        <w:snapToGrid w:val="0"/>
        <w:spacing w:after="100" w:afterAutospacing="1"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FFS: the definition of valid CSI </w:t>
      </w:r>
    </w:p>
    <w:p w14:paraId="693F89DA" w14:textId="77777777" w:rsidR="009F1AA6" w:rsidRPr="002C2553" w:rsidRDefault="009F1AA6" w:rsidP="006456AD">
      <w:pPr>
        <w:spacing w:after="0"/>
        <w:rPr>
          <w:rFonts w:ascii="Times New Roman" w:hAnsi="Times New Roman" w:cs="Times New Roman"/>
          <w:b/>
          <w:bCs/>
          <w:sz w:val="20"/>
          <w:szCs w:val="20"/>
        </w:rPr>
      </w:pPr>
      <w:r w:rsidRPr="002C2553">
        <w:rPr>
          <w:rFonts w:ascii="Times New Roman" w:hAnsi="Times New Roman" w:cs="Times New Roman"/>
          <w:b/>
          <w:bCs/>
          <w:sz w:val="20"/>
          <w:szCs w:val="20"/>
          <w:highlight w:val="green"/>
        </w:rPr>
        <w:t>Agreement</w:t>
      </w:r>
    </w:p>
    <w:p w14:paraId="45986C94" w14:textId="77777777" w:rsidR="009F1AA6" w:rsidRPr="002C2553" w:rsidRDefault="009F1AA6" w:rsidP="006456AD">
      <w:pPr>
        <w:spacing w:after="0"/>
        <w:rPr>
          <w:rFonts w:ascii="Times New Roman" w:hAnsi="Times New Roman" w:cs="Times New Roman"/>
          <w:sz w:val="20"/>
          <w:szCs w:val="20"/>
        </w:rPr>
      </w:pPr>
      <w:r w:rsidRPr="002C2553">
        <w:rPr>
          <w:rFonts w:ascii="Times New Roman" w:hAnsi="Times New Roman" w:cs="Times New Roman"/>
          <w:sz w:val="20"/>
          <w:szCs w:val="20"/>
        </w:rPr>
        <w:t xml:space="preserve">For the solution to avoid blind detection for LTM CSI report if valid CSI is not available, </w:t>
      </w:r>
    </w:p>
    <w:p w14:paraId="038A3153" w14:textId="77777777" w:rsidR="009F1AA6" w:rsidRPr="002C2553" w:rsidRDefault="009F1AA6" w:rsidP="00813031">
      <w:pPr>
        <w:numPr>
          <w:ilvl w:val="0"/>
          <w:numId w:val="19"/>
        </w:numPr>
        <w:snapToGrid w:val="0"/>
        <w:spacing w:after="100" w:afterAutospacing="1" w:line="240" w:lineRule="auto"/>
        <w:jc w:val="both"/>
        <w:rPr>
          <w:rFonts w:ascii="Times New Roman" w:hAnsi="Times New Roman" w:cs="Times New Roman"/>
          <w:sz w:val="20"/>
          <w:szCs w:val="20"/>
        </w:rPr>
      </w:pPr>
      <w:r w:rsidRPr="002C2553">
        <w:rPr>
          <w:rFonts w:ascii="Times New Roman" w:hAnsi="Times New Roman" w:cs="Times New Roman"/>
          <w:sz w:val="20"/>
          <w:szCs w:val="20"/>
        </w:rPr>
        <w:t>Option 1: CSI is reported when valid CSI is not available</w:t>
      </w:r>
    </w:p>
    <w:p w14:paraId="67930289" w14:textId="77777777" w:rsidR="009F1AA6" w:rsidRPr="002C2553" w:rsidRDefault="009F1AA6" w:rsidP="00813031">
      <w:pPr>
        <w:numPr>
          <w:ilvl w:val="0"/>
          <w:numId w:val="19"/>
        </w:numPr>
        <w:snapToGrid w:val="0"/>
        <w:spacing w:after="100" w:afterAutospacing="1" w:line="240" w:lineRule="auto"/>
        <w:jc w:val="both"/>
        <w:rPr>
          <w:rFonts w:ascii="Times New Roman" w:hAnsi="Times New Roman" w:cs="Times New Roman"/>
          <w:sz w:val="20"/>
          <w:szCs w:val="20"/>
        </w:rPr>
      </w:pPr>
      <w:r w:rsidRPr="002C2553">
        <w:rPr>
          <w:rFonts w:ascii="Times New Roman" w:hAnsi="Times New Roman" w:cs="Times New Roman"/>
          <w:sz w:val="20"/>
          <w:szCs w:val="20"/>
        </w:rPr>
        <w:lastRenderedPageBreak/>
        <w:t>Option 1-1: one CQI codepoint is used to indicate that valid CSI is not available</w:t>
      </w:r>
    </w:p>
    <w:p w14:paraId="0DD52341" w14:textId="77777777" w:rsidR="009F1AA6" w:rsidRPr="002C2553" w:rsidRDefault="009F1AA6" w:rsidP="00813031">
      <w:pPr>
        <w:numPr>
          <w:ilvl w:val="1"/>
          <w:numId w:val="19"/>
        </w:numPr>
        <w:snapToGrid w:val="0"/>
        <w:spacing w:after="100" w:afterAutospacing="1" w:line="240" w:lineRule="auto"/>
        <w:jc w:val="both"/>
        <w:rPr>
          <w:rFonts w:ascii="Times New Roman" w:hAnsi="Times New Roman" w:cs="Times New Roman"/>
          <w:sz w:val="20"/>
          <w:szCs w:val="20"/>
        </w:rPr>
      </w:pPr>
      <w:r w:rsidRPr="002C2553">
        <w:rPr>
          <w:rFonts w:ascii="Times New Roman" w:hAnsi="Times New Roman" w:cs="Times New Roman"/>
          <w:sz w:val="20"/>
          <w:szCs w:val="20"/>
        </w:rPr>
        <w:t>Option 1-1-1: Codepoint with the lowest CQI index is reported</w:t>
      </w:r>
    </w:p>
    <w:p w14:paraId="733CFBF6" w14:textId="1A9B73AC" w:rsidR="002E6338" w:rsidRPr="002C2553" w:rsidRDefault="00F46ED4" w:rsidP="00C87195">
      <w:pPr>
        <w:rPr>
          <w:rFonts w:ascii="Times New Roman" w:hAnsi="Times New Roman" w:cs="Times New Roman"/>
          <w:sz w:val="20"/>
          <w:szCs w:val="20"/>
        </w:rPr>
      </w:pPr>
      <w:r w:rsidRPr="002C2553">
        <w:rPr>
          <w:rFonts w:ascii="Times New Roman" w:hAnsi="Times New Roman" w:cs="Times New Roman"/>
          <w:sz w:val="20"/>
          <w:szCs w:val="20"/>
        </w:rPr>
        <w:t xml:space="preserve">How a valid CSI is defined was left for FFS. </w:t>
      </w:r>
      <w:r w:rsidR="002E6338" w:rsidRPr="002C2553">
        <w:rPr>
          <w:rFonts w:ascii="Times New Roman" w:hAnsi="Times New Roman" w:cs="Times New Roman"/>
          <w:sz w:val="20"/>
          <w:szCs w:val="20"/>
        </w:rPr>
        <w:t xml:space="preserve">From the UE’s perspective, rules </w:t>
      </w:r>
      <w:proofErr w:type="gramStart"/>
      <w:r w:rsidR="002E6338" w:rsidRPr="002C2553">
        <w:rPr>
          <w:rFonts w:ascii="Times New Roman" w:hAnsi="Times New Roman" w:cs="Times New Roman"/>
          <w:sz w:val="20"/>
          <w:szCs w:val="20"/>
        </w:rPr>
        <w:t>similar to</w:t>
      </w:r>
      <w:proofErr w:type="gramEnd"/>
      <w:r w:rsidR="002E6338" w:rsidRPr="002C2553">
        <w:rPr>
          <w:rFonts w:ascii="Times New Roman" w:hAnsi="Times New Roman" w:cs="Times New Roman"/>
          <w:sz w:val="20"/>
          <w:szCs w:val="20"/>
        </w:rPr>
        <w:t xml:space="preserve"> those used for aperiodic CSI reporting can be applied to determine when </w:t>
      </w:r>
      <w:proofErr w:type="gramStart"/>
      <w:r w:rsidR="002E6338" w:rsidRPr="002C2553">
        <w:rPr>
          <w:rFonts w:ascii="Times New Roman" w:hAnsi="Times New Roman" w:cs="Times New Roman"/>
          <w:sz w:val="20"/>
          <w:szCs w:val="20"/>
        </w:rPr>
        <w:t>a valid</w:t>
      </w:r>
      <w:proofErr w:type="gramEnd"/>
      <w:r w:rsidR="002E6338" w:rsidRPr="002C2553">
        <w:rPr>
          <w:rFonts w:ascii="Times New Roman" w:hAnsi="Times New Roman" w:cs="Times New Roman"/>
          <w:sz w:val="20"/>
          <w:szCs w:val="20"/>
        </w:rPr>
        <w:t xml:space="preserve"> </w:t>
      </w:r>
      <w:r w:rsidR="001E4417" w:rsidRPr="002C2553">
        <w:rPr>
          <w:rFonts w:ascii="Times New Roman" w:hAnsi="Times New Roman" w:cs="Times New Roman"/>
          <w:sz w:val="20"/>
          <w:szCs w:val="20"/>
        </w:rPr>
        <w:t>CSI</w:t>
      </w:r>
      <w:r w:rsidR="002E6338" w:rsidRPr="002C2553">
        <w:rPr>
          <w:rFonts w:ascii="Times New Roman" w:hAnsi="Times New Roman" w:cs="Times New Roman"/>
          <w:sz w:val="20"/>
          <w:szCs w:val="20"/>
        </w:rPr>
        <w:t xml:space="preserve"> can be available. In aperiodic CSI reporting, there are two key time constraints: </w:t>
      </w:r>
    </w:p>
    <w:p w14:paraId="059B04C8" w14:textId="77777777" w:rsidR="002E6338" w:rsidRPr="002C2553" w:rsidRDefault="002E6338" w:rsidP="00813031">
      <w:pPr>
        <w:pStyle w:val="ListParagraph"/>
        <w:numPr>
          <w:ilvl w:val="0"/>
          <w:numId w:val="18"/>
        </w:numPr>
        <w:spacing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Z': Minimum time between the measurement RS and the reporting slot.</w:t>
      </w:r>
    </w:p>
    <w:p w14:paraId="271327C7" w14:textId="77777777" w:rsidR="002E6338" w:rsidRPr="002C2553" w:rsidRDefault="002E6338" w:rsidP="00813031">
      <w:pPr>
        <w:pStyle w:val="ListParagraph"/>
        <w:numPr>
          <w:ilvl w:val="0"/>
          <w:numId w:val="18"/>
        </w:numPr>
        <w:spacing w:after="240" w:line="240" w:lineRule="auto"/>
        <w:jc w:val="both"/>
        <w:rPr>
          <w:rFonts w:ascii="Times New Roman" w:hAnsi="Times New Roman" w:cs="Times New Roman"/>
          <w:sz w:val="20"/>
          <w:szCs w:val="20"/>
          <w:lang w:val="en-US"/>
        </w:rPr>
      </w:pPr>
      <w:r w:rsidRPr="002C2553">
        <w:rPr>
          <w:rFonts w:ascii="Times New Roman" w:hAnsi="Times New Roman" w:cs="Times New Roman"/>
          <w:sz w:val="20"/>
          <w:szCs w:val="20"/>
          <w:lang w:val="en-US"/>
        </w:rPr>
        <w:t>Z: Minimum time between the DCI triggering the CSI report and the reporting slot.</w:t>
      </w:r>
    </w:p>
    <w:p w14:paraId="24E9BCD6" w14:textId="77777777" w:rsidR="002E6338" w:rsidRPr="002C2553" w:rsidRDefault="002E6338"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aperiodic reporting using periodic CSI-RSs, the UE is not expected to measure an RS </w:t>
      </w:r>
      <w:proofErr w:type="gramStart"/>
      <w:r w:rsidRPr="002C2553">
        <w:rPr>
          <w:rFonts w:ascii="Times New Roman" w:hAnsi="Times New Roman" w:cs="Times New Roman"/>
          <w:sz w:val="20"/>
          <w:szCs w:val="20"/>
        </w:rPr>
        <w:t>whose</w:t>
      </w:r>
      <w:proofErr w:type="gramEnd"/>
      <w:r w:rsidRPr="002C2553">
        <w:rPr>
          <w:rFonts w:ascii="Times New Roman" w:hAnsi="Times New Roman" w:cs="Times New Roman"/>
          <w:sz w:val="20"/>
          <w:szCs w:val="20"/>
        </w:rPr>
        <w:t xml:space="preserve"> last OFDM symbol is received within Z' symbols before the reporting slot. This is achieved by defining a CSI reference resource, which is a valid downlink slot occurring at least </w:t>
      </w:r>
      <w:proofErr w:type="spellStart"/>
      <w:r w:rsidRPr="002C2553">
        <w:rPr>
          <w:rFonts w:ascii="Times New Roman" w:hAnsi="Times New Roman" w:cs="Times New Roman"/>
          <w:sz w:val="20"/>
          <w:szCs w:val="20"/>
        </w:rPr>
        <w:t>n</w:t>
      </w:r>
      <w:r w:rsidRPr="002C2553">
        <w:rPr>
          <w:rFonts w:ascii="Times New Roman" w:hAnsi="Times New Roman" w:cs="Times New Roman"/>
          <w:sz w:val="20"/>
          <w:szCs w:val="20"/>
          <w:vertAlign w:val="subscript"/>
        </w:rPr>
        <w:t>CSI_</w:t>
      </w:r>
      <w:proofErr w:type="gramStart"/>
      <w:r w:rsidRPr="002C2553">
        <w:rPr>
          <w:rFonts w:ascii="Times New Roman" w:hAnsi="Times New Roman" w:cs="Times New Roman"/>
          <w:sz w:val="20"/>
          <w:szCs w:val="20"/>
          <w:vertAlign w:val="subscript"/>
        </w:rPr>
        <w:t>ref</w:t>
      </w:r>
      <w:proofErr w:type="spellEnd"/>
      <w:r w:rsidRPr="002C2553">
        <w:rPr>
          <w:rFonts w:ascii="Times New Roman" w:hAnsi="Times New Roman" w:cs="Times New Roman"/>
          <w:sz w:val="20"/>
          <w:szCs w:val="20"/>
          <w:vertAlign w:val="subscript"/>
        </w:rPr>
        <w:t xml:space="preserve"> ,</w:t>
      </w:r>
      <w:proofErr w:type="gramEnd"/>
      <w:r w:rsidRPr="002C2553">
        <w:rPr>
          <w:rFonts w:ascii="Times New Roman" w:hAnsi="Times New Roman" w:cs="Times New Roman"/>
          <w:sz w:val="20"/>
          <w:szCs w:val="20"/>
          <w:vertAlign w:val="subscript"/>
        </w:rPr>
        <w:t xml:space="preserve"> </w:t>
      </w:r>
      <w:r w:rsidRPr="002C2553">
        <w:rPr>
          <w:rFonts w:ascii="Times New Roman" w:hAnsi="Times New Roman" w:cs="Times New Roman"/>
          <w:sz w:val="20"/>
          <w:szCs w:val="20"/>
        </w:rPr>
        <w:t xml:space="preserve">where </w:t>
      </w:r>
      <w:proofErr w:type="spellStart"/>
      <w:r w:rsidRPr="002C2553">
        <w:rPr>
          <w:rFonts w:ascii="Times New Roman" w:hAnsi="Times New Roman" w:cs="Times New Roman"/>
          <w:sz w:val="20"/>
          <w:szCs w:val="20"/>
        </w:rPr>
        <w:t>n</w:t>
      </w:r>
      <w:r w:rsidRPr="002C2553">
        <w:rPr>
          <w:rFonts w:ascii="Times New Roman" w:hAnsi="Times New Roman" w:cs="Times New Roman"/>
          <w:sz w:val="20"/>
          <w:szCs w:val="20"/>
          <w:vertAlign w:val="subscript"/>
        </w:rPr>
        <w:t>CSI_ref</w:t>
      </w:r>
      <w:proofErr w:type="spellEnd"/>
      <w:r w:rsidRPr="002C2553">
        <w:rPr>
          <w:rFonts w:ascii="Times New Roman" w:hAnsi="Times New Roman" w:cs="Times New Roman"/>
          <w:sz w:val="20"/>
          <w:szCs w:val="20"/>
          <w:vertAlign w:val="subscript"/>
        </w:rPr>
        <w:t xml:space="preserve"> </w:t>
      </w:r>
      <w:r w:rsidRPr="002C2553">
        <w:rPr>
          <w:rFonts w:ascii="Times New Roman" w:hAnsi="Times New Roman" w:cs="Times New Roman"/>
          <w:sz w:val="20"/>
          <w:szCs w:val="20"/>
        </w:rPr>
        <w:t>=</w:t>
      </w:r>
      <w:proofErr w:type="gramStart"/>
      <w:r w:rsidRPr="002C2553">
        <w:rPr>
          <w:rFonts w:ascii="Times New Roman" w:hAnsi="Times New Roman" w:cs="Times New Roman"/>
          <w:sz w:val="20"/>
          <w:szCs w:val="20"/>
        </w:rPr>
        <w:t>ceil(</w:t>
      </w:r>
      <w:proofErr w:type="gramEnd"/>
      <w:r w:rsidRPr="002C2553">
        <w:rPr>
          <w:rFonts w:ascii="Times New Roman" w:hAnsi="Times New Roman" w:cs="Times New Roman"/>
          <w:sz w:val="20"/>
          <w:szCs w:val="20"/>
        </w:rPr>
        <w:t>Z’/</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slot</m:t>
            </m:r>
          </m:sup>
        </m:sSubSup>
        <m:r>
          <w:rPr>
            <w:rFonts w:ascii="Cambria Math" w:hAnsi="Cambria Math" w:cs="Times New Roman"/>
            <w:sz w:val="20"/>
            <w:szCs w:val="20"/>
          </w:rPr>
          <m:t>))</m:t>
        </m:r>
      </m:oMath>
      <w:r w:rsidRPr="002C2553">
        <w:rPr>
          <w:rFonts w:ascii="Times New Roman" w:hAnsi="Times New Roman" w:cs="Times New Roman"/>
          <w:sz w:val="20"/>
          <w:szCs w:val="20"/>
        </w:rPr>
        <w:t xml:space="preserve"> earlier than the uplink slot where the report is sent. If no valid downlink slot is available for the CSI reference resource corresponding to a CSI report, the CSI reporting is omitted.</w:t>
      </w:r>
    </w:p>
    <w:p w14:paraId="76B65194" w14:textId="77777777" w:rsidR="007F5998" w:rsidRPr="002C2553" w:rsidRDefault="002E6338"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A similar mechanism using the CSI reference resource can be applied for early CSI reporting, but then CSI reference resource needs to be defined. For example, </w:t>
      </w:r>
    </w:p>
    <w:p w14:paraId="3FD5D87B" w14:textId="77777777" w:rsidR="007F5998" w:rsidRPr="002C2553" w:rsidRDefault="007F5998" w:rsidP="007F5998">
      <w:pPr>
        <w:numPr>
          <w:ilvl w:val="0"/>
          <w:numId w:val="25"/>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UEs that can only start measurements after receiving the cell switch command, the CSI reference resource can be defined as the slot carrying the first measurement RS transmission following the command.</w:t>
      </w:r>
    </w:p>
    <w:p w14:paraId="09DEABEC" w14:textId="77777777" w:rsidR="007F5998" w:rsidRPr="002C2553" w:rsidRDefault="007F5998" w:rsidP="007F5998">
      <w:pPr>
        <w:numPr>
          <w:ilvl w:val="0"/>
          <w:numId w:val="25"/>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UEs that can start measurements before receiving the cell switch command, the CSI reference resource can be defined as the downlink slot carrying the cell switch command.</w:t>
      </w:r>
    </w:p>
    <w:p w14:paraId="6F1560F2" w14:textId="77777777" w:rsidR="002E6338" w:rsidRPr="002C2553" w:rsidRDefault="002E6338"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Alternatively, a simpler method can be applied without defining a CSI reference resource. In this case, if there is at least one measurement RS occasion associated with the CSI reporting configuration after the measurement triggering point (i.e., application of the RRC configuration for early measurements or application of the cell switch command for baseline UEs), and if the time gap between the RS occasion and the reporting slot exceeds a predefined duration (e.g., Z’), the UE shall report a valid measurement report. Additionally, a minimum duration between the triggering command and the reporting slot (</w:t>
      </w:r>
      <w:proofErr w:type="gramStart"/>
      <w:r w:rsidRPr="002C2553">
        <w:rPr>
          <w:rFonts w:ascii="Times New Roman" w:hAnsi="Times New Roman" w:cs="Times New Roman"/>
          <w:sz w:val="20"/>
          <w:szCs w:val="20"/>
        </w:rPr>
        <w:t>similar to</w:t>
      </w:r>
      <w:proofErr w:type="gramEnd"/>
      <w:r w:rsidRPr="002C2553">
        <w:rPr>
          <w:rFonts w:ascii="Times New Roman" w:hAnsi="Times New Roman" w:cs="Times New Roman"/>
          <w:sz w:val="20"/>
          <w:szCs w:val="20"/>
        </w:rPr>
        <w:t xml:space="preserve"> the timeline between DCI-triggered aperiodic CSI reporting and the reporting slot) can also be considered.</w:t>
      </w:r>
    </w:p>
    <w:p w14:paraId="766951E7" w14:textId="60E1CA19" w:rsidR="00E03D61" w:rsidRPr="002C2553" w:rsidRDefault="00E03D61" w:rsidP="0056142D">
      <w:pPr>
        <w:numPr>
          <w:ilvl w:val="0"/>
          <w:numId w:val="9"/>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 xml:space="preserve">From the UE’s perspective, rules </w:t>
      </w:r>
      <w:proofErr w:type="gramStart"/>
      <w:r w:rsidRPr="002C2553">
        <w:rPr>
          <w:rFonts w:ascii="Times New Roman" w:hAnsi="Times New Roman" w:cs="Times New Roman"/>
          <w:b/>
          <w:bCs/>
          <w:sz w:val="20"/>
          <w:szCs w:val="20"/>
        </w:rPr>
        <w:t>similar to</w:t>
      </w:r>
      <w:proofErr w:type="gramEnd"/>
      <w:r w:rsidRPr="002C2553">
        <w:rPr>
          <w:rFonts w:ascii="Times New Roman" w:hAnsi="Times New Roman" w:cs="Times New Roman"/>
          <w:b/>
          <w:bCs/>
          <w:sz w:val="20"/>
          <w:szCs w:val="20"/>
        </w:rPr>
        <w:t xml:space="preserve"> those used for aperiodic CSI reporting can be applied to determine when </w:t>
      </w:r>
      <w:r w:rsidR="0056142D" w:rsidRPr="002C2553">
        <w:rPr>
          <w:rFonts w:ascii="Times New Roman" w:hAnsi="Times New Roman" w:cs="Times New Roman"/>
          <w:b/>
          <w:bCs/>
          <w:sz w:val="20"/>
          <w:szCs w:val="20"/>
        </w:rPr>
        <w:t>valid</w:t>
      </w:r>
      <w:r w:rsidRPr="002C2553">
        <w:rPr>
          <w:rFonts w:ascii="Times New Roman" w:hAnsi="Times New Roman" w:cs="Times New Roman"/>
          <w:b/>
          <w:bCs/>
          <w:sz w:val="20"/>
          <w:szCs w:val="20"/>
        </w:rPr>
        <w:t xml:space="preserve"> CSI can be available.</w:t>
      </w:r>
    </w:p>
    <w:p w14:paraId="22350818" w14:textId="0C2EB1D8" w:rsidR="002E6338" w:rsidRPr="002C2553" w:rsidRDefault="002E6338" w:rsidP="00144FBA">
      <w:pPr>
        <w:numPr>
          <w:ilvl w:val="0"/>
          <w:numId w:val="8"/>
        </w:numPr>
        <w:spacing w:line="240" w:lineRule="auto"/>
        <w:ind w:left="1094" w:hanging="115"/>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The rules for UE to determine when a valid </w:t>
      </w:r>
      <w:r w:rsidR="009672B6" w:rsidRPr="002C2553">
        <w:rPr>
          <w:rFonts w:ascii="Times New Roman" w:hAnsi="Times New Roman" w:cs="Times New Roman"/>
          <w:b/>
          <w:bCs/>
          <w:sz w:val="20"/>
          <w:szCs w:val="20"/>
        </w:rPr>
        <w:t>CSI</w:t>
      </w:r>
      <w:r w:rsidRPr="002C2553">
        <w:rPr>
          <w:rFonts w:ascii="Times New Roman" w:hAnsi="Times New Roman" w:cs="Times New Roman"/>
          <w:b/>
          <w:bCs/>
          <w:sz w:val="20"/>
          <w:szCs w:val="20"/>
        </w:rPr>
        <w:t xml:space="preserve"> is available can be defined using one of the options below:</w:t>
      </w:r>
    </w:p>
    <w:p w14:paraId="6C04A753" w14:textId="0A223883" w:rsidR="00144FBA" w:rsidRPr="002C2553" w:rsidRDefault="002E6338" w:rsidP="00144FBA">
      <w:pPr>
        <w:numPr>
          <w:ilvl w:val="0"/>
          <w:numId w:val="10"/>
        </w:numPr>
        <w:spacing w:after="0"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Option 1 – Use existing time constraints defined for DCI-triggered aperiodic CSI reporting by introducing a CSI reference resource associated with the report. FFS: Define CSI reference resource</w:t>
      </w:r>
      <w:r w:rsidR="00144FBA" w:rsidRPr="002C2553">
        <w:rPr>
          <w:rFonts w:ascii="Times New Roman" w:hAnsi="Times New Roman" w:cs="Times New Roman"/>
          <w:b/>
          <w:bCs/>
          <w:sz w:val="20"/>
          <w:szCs w:val="20"/>
        </w:rPr>
        <w:t>.</w:t>
      </w:r>
    </w:p>
    <w:p w14:paraId="4EF19E3E" w14:textId="2E6522E6" w:rsidR="002E6338" w:rsidRPr="002C2553" w:rsidRDefault="002E6338" w:rsidP="00D323E8">
      <w:pPr>
        <w:numPr>
          <w:ilvl w:val="0"/>
          <w:numId w:val="10"/>
        </w:numPr>
        <w:spacing w:before="240" w:after="0"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26508964" w14:textId="77777777" w:rsidR="002E6338" w:rsidRPr="002C2553" w:rsidRDefault="002E6338" w:rsidP="00813031">
      <w:pPr>
        <w:pStyle w:val="ListParagraph"/>
        <w:numPr>
          <w:ilvl w:val="1"/>
          <w:numId w:val="15"/>
        </w:numPr>
        <w:spacing w:after="240" w:line="240" w:lineRule="auto"/>
        <w:jc w:val="both"/>
        <w:rPr>
          <w:rFonts w:ascii="Times New Roman" w:hAnsi="Times New Roman" w:cs="Times New Roman"/>
          <w:sz w:val="20"/>
          <w:szCs w:val="20"/>
          <w:lang w:val="en-US"/>
        </w:rPr>
      </w:pPr>
      <w:r w:rsidRPr="002C2553">
        <w:rPr>
          <w:rFonts w:ascii="Times New Roman" w:hAnsi="Times New Roman" w:cs="Times New Roman"/>
          <w:b/>
          <w:bCs/>
          <w:sz w:val="20"/>
          <w:szCs w:val="20"/>
          <w:lang w:val="en-US"/>
        </w:rPr>
        <w:t>FFS: An additional timeline requirement for the minimum duration between the triggering command and the reporting slot</w:t>
      </w:r>
      <w:r w:rsidRPr="002C2553">
        <w:rPr>
          <w:rFonts w:ascii="Times New Roman" w:hAnsi="Times New Roman" w:cs="Times New Roman"/>
          <w:sz w:val="20"/>
          <w:szCs w:val="20"/>
          <w:lang w:val="en-US"/>
        </w:rPr>
        <w:t>.</w:t>
      </w:r>
    </w:p>
    <w:p w14:paraId="7C9BFDC0" w14:textId="285D6C05" w:rsidR="00020EE3" w:rsidRPr="002C2553" w:rsidRDefault="00020EE3" w:rsidP="002E6338">
      <w:pPr>
        <w:pStyle w:val="Heading2"/>
        <w:ind w:left="578" w:hanging="578"/>
        <w:jc w:val="both"/>
        <w:rPr>
          <w:lang w:val="en-US"/>
        </w:rPr>
      </w:pPr>
      <w:r w:rsidRPr="002C2553">
        <w:rPr>
          <w:lang w:val="en-US"/>
        </w:rPr>
        <w:t xml:space="preserve">UE </w:t>
      </w:r>
      <w:r w:rsidR="001F74C5" w:rsidRPr="002C2553">
        <w:rPr>
          <w:lang w:val="en-US"/>
        </w:rPr>
        <w:t>Behavior</w:t>
      </w:r>
      <w:r w:rsidRPr="002C2553">
        <w:rPr>
          <w:lang w:val="en-US"/>
        </w:rPr>
        <w:t xml:space="preserve"> after sending an indication of invalid CSI</w:t>
      </w:r>
    </w:p>
    <w:p w14:paraId="088F91E4" w14:textId="46EACAEB" w:rsidR="000D22C2" w:rsidRPr="002C2553" w:rsidRDefault="000D22C2"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When the UE sends a UCI report in the first PUSCH indicating that valid CSI measurements are not yet available, its subsequent behavior requires clarification</w:t>
      </w:r>
      <w:r w:rsidR="002441EF" w:rsidRPr="002C2553">
        <w:rPr>
          <w:rFonts w:ascii="Times New Roman" w:hAnsi="Times New Roman" w:cs="Times New Roman"/>
          <w:sz w:val="20"/>
          <w:szCs w:val="20"/>
        </w:rPr>
        <w:t xml:space="preserve">, </w:t>
      </w:r>
      <w:r w:rsidR="00226981" w:rsidRPr="002C2553">
        <w:rPr>
          <w:rFonts w:ascii="Times New Roman" w:hAnsi="Times New Roman" w:cs="Times New Roman"/>
          <w:sz w:val="20"/>
          <w:szCs w:val="20"/>
        </w:rPr>
        <w:t>for example, whether the UE should attempt to send the CSI report in the next available configured grant (in the case of CG-based RACH-less cell switch), not send any further report, or monitor for a DCI carrying a dynamic grant to transmit the CSI report.</w:t>
      </w:r>
      <w:r w:rsidRPr="002C2553">
        <w:rPr>
          <w:rFonts w:ascii="Times New Roman" w:hAnsi="Times New Roman" w:cs="Times New Roman"/>
          <w:sz w:val="20"/>
          <w:szCs w:val="20"/>
        </w:rPr>
        <w:t xml:space="preserve"> </w:t>
      </w:r>
    </w:p>
    <w:p w14:paraId="53C538EF" w14:textId="5C3D6086" w:rsidR="000D22C2" w:rsidRPr="002C2553" w:rsidRDefault="00BF4F87"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Among these options, the simplest solution</w:t>
      </w:r>
      <w:r w:rsidR="00AB1B56" w:rsidRPr="002C2553">
        <w:rPr>
          <w:rFonts w:ascii="Times New Roman" w:hAnsi="Times New Roman" w:cs="Times New Roman"/>
          <w:sz w:val="20"/>
          <w:szCs w:val="20"/>
        </w:rPr>
        <w:t xml:space="preserve"> which is</w:t>
      </w:r>
      <w:r w:rsidRPr="002C2553">
        <w:rPr>
          <w:rFonts w:ascii="Times New Roman" w:hAnsi="Times New Roman" w:cs="Times New Roman"/>
          <w:sz w:val="20"/>
          <w:szCs w:val="20"/>
        </w:rPr>
        <w:t xml:space="preserve"> applicable </w:t>
      </w:r>
      <w:r w:rsidR="00AB1B56" w:rsidRPr="002C2553">
        <w:rPr>
          <w:rFonts w:ascii="Times New Roman" w:hAnsi="Times New Roman" w:cs="Times New Roman"/>
          <w:sz w:val="20"/>
          <w:szCs w:val="20"/>
        </w:rPr>
        <w:t>for different scenarios</w:t>
      </w:r>
      <w:r w:rsidRPr="002C2553">
        <w:rPr>
          <w:rFonts w:ascii="Times New Roman" w:hAnsi="Times New Roman" w:cs="Times New Roman"/>
          <w:sz w:val="20"/>
          <w:szCs w:val="20"/>
        </w:rPr>
        <w:t xml:space="preserve"> (e.g., RACH-based and RACH-less)</w:t>
      </w:r>
      <w:r w:rsidR="00752392" w:rsidRPr="002C2553">
        <w:rPr>
          <w:rFonts w:ascii="Times New Roman" w:hAnsi="Times New Roman" w:cs="Times New Roman"/>
          <w:sz w:val="20"/>
          <w:szCs w:val="20"/>
        </w:rPr>
        <w:t xml:space="preserve"> </w:t>
      </w:r>
      <w:r w:rsidR="000D22C2" w:rsidRPr="002C2553">
        <w:rPr>
          <w:rFonts w:ascii="Times New Roman" w:hAnsi="Times New Roman" w:cs="Times New Roman"/>
          <w:sz w:val="20"/>
          <w:szCs w:val="20"/>
        </w:rPr>
        <w:t xml:space="preserve">is to allow the UE to monitor for a dynamic grant (via DCI) to transmit the CSI report </w:t>
      </w:r>
      <w:proofErr w:type="gramStart"/>
      <w:r w:rsidR="000D22C2" w:rsidRPr="002C2553">
        <w:rPr>
          <w:rFonts w:ascii="Times New Roman" w:hAnsi="Times New Roman" w:cs="Times New Roman"/>
          <w:sz w:val="20"/>
          <w:szCs w:val="20"/>
        </w:rPr>
        <w:t>at a later time</w:t>
      </w:r>
      <w:proofErr w:type="gramEnd"/>
      <w:r w:rsidR="000D22C2" w:rsidRPr="002C2553">
        <w:rPr>
          <w:rFonts w:ascii="Times New Roman" w:hAnsi="Times New Roman" w:cs="Times New Roman"/>
          <w:sz w:val="20"/>
          <w:szCs w:val="20"/>
        </w:rPr>
        <w:t xml:space="preserve">. If valid CSI is still not available when the dynamic grant is received, the UE may again indicate unavailability by reporting the lowest CQI index; otherwise, it can transmit the valid CSI. </w:t>
      </w:r>
    </w:p>
    <w:p w14:paraId="7AB38523" w14:textId="19441FE2" w:rsidR="002E6338" w:rsidRPr="002C2553" w:rsidRDefault="000D22C2" w:rsidP="002E633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lastRenderedPageBreak/>
        <w:t>The legacy DCI format used for triggering aperiodic CSI reports can largely be reused. However, it may be necessary for the DCI to indicate that the requested CSI report corresponds to an LTM-specific CSI report (i.e., not associated with any CSI report configuration under the serving cell configuration of the target cell).</w:t>
      </w:r>
      <w:r w:rsidR="001637F8" w:rsidRPr="002C2553">
        <w:rPr>
          <w:rFonts w:ascii="Times New Roman" w:hAnsi="Times New Roman" w:cs="Times New Roman"/>
          <w:sz w:val="20"/>
          <w:szCs w:val="20"/>
        </w:rPr>
        <w:t xml:space="preserve"> </w:t>
      </w:r>
      <w:r w:rsidR="0018703E" w:rsidRPr="002C2553">
        <w:rPr>
          <w:rFonts w:ascii="Times New Roman" w:hAnsi="Times New Roman" w:cs="Times New Roman"/>
          <w:sz w:val="20"/>
          <w:szCs w:val="20"/>
        </w:rPr>
        <w:t xml:space="preserve"> </w:t>
      </w:r>
    </w:p>
    <w:p w14:paraId="117BF649" w14:textId="77777777" w:rsidR="00873108" w:rsidRPr="002C2553" w:rsidRDefault="002E6338" w:rsidP="002A2A1C">
      <w:pPr>
        <w:numPr>
          <w:ilvl w:val="0"/>
          <w:numId w:val="8"/>
        </w:numPr>
        <w:spacing w:line="240" w:lineRule="auto"/>
        <w:ind w:left="1094" w:hanging="115"/>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After sending a UCI report in the first PUSCH indicating that </w:t>
      </w:r>
      <w:r w:rsidR="004F1F95" w:rsidRPr="002C2553">
        <w:rPr>
          <w:rFonts w:ascii="Times New Roman" w:hAnsi="Times New Roman" w:cs="Times New Roman"/>
          <w:b/>
          <w:bCs/>
          <w:sz w:val="20"/>
          <w:szCs w:val="20"/>
        </w:rPr>
        <w:t>a</w:t>
      </w:r>
      <w:r w:rsidRPr="002C2553">
        <w:rPr>
          <w:rFonts w:ascii="Times New Roman" w:hAnsi="Times New Roman" w:cs="Times New Roman"/>
          <w:b/>
          <w:bCs/>
          <w:sz w:val="20"/>
          <w:szCs w:val="20"/>
        </w:rPr>
        <w:t xml:space="preserve"> valid </w:t>
      </w:r>
      <w:r w:rsidR="004F1F95" w:rsidRPr="002C2553">
        <w:rPr>
          <w:rFonts w:ascii="Times New Roman" w:hAnsi="Times New Roman" w:cs="Times New Roman"/>
          <w:b/>
          <w:bCs/>
          <w:sz w:val="20"/>
          <w:szCs w:val="20"/>
        </w:rPr>
        <w:t>CSI is</w:t>
      </w:r>
      <w:r w:rsidRPr="002C2553">
        <w:rPr>
          <w:rFonts w:ascii="Times New Roman" w:hAnsi="Times New Roman" w:cs="Times New Roman"/>
          <w:b/>
          <w:bCs/>
          <w:sz w:val="20"/>
          <w:szCs w:val="20"/>
        </w:rPr>
        <w:t xml:space="preserve"> </w:t>
      </w:r>
      <w:r w:rsidR="004F1F95" w:rsidRPr="002C2553">
        <w:rPr>
          <w:rFonts w:ascii="Times New Roman" w:hAnsi="Times New Roman" w:cs="Times New Roman"/>
          <w:b/>
          <w:bCs/>
          <w:sz w:val="20"/>
          <w:szCs w:val="20"/>
        </w:rPr>
        <w:t xml:space="preserve">not </w:t>
      </w:r>
      <w:r w:rsidRPr="002C2553">
        <w:rPr>
          <w:rFonts w:ascii="Times New Roman" w:hAnsi="Times New Roman" w:cs="Times New Roman"/>
          <w:b/>
          <w:bCs/>
          <w:sz w:val="20"/>
          <w:szCs w:val="20"/>
        </w:rPr>
        <w:t>available, the UE can monitor for a DCI providing a dynamic grant to send the CSI report.</w:t>
      </w:r>
      <w:r w:rsidR="001637F8" w:rsidRPr="002C2553">
        <w:rPr>
          <w:rFonts w:ascii="Times New Roman" w:hAnsi="Times New Roman" w:cs="Times New Roman"/>
          <w:b/>
          <w:bCs/>
          <w:sz w:val="20"/>
          <w:szCs w:val="20"/>
        </w:rPr>
        <w:t xml:space="preserve"> </w:t>
      </w:r>
    </w:p>
    <w:p w14:paraId="7F950781" w14:textId="25FC786F" w:rsidR="006A79C1" w:rsidRPr="002C2553" w:rsidRDefault="006A79C1" w:rsidP="002A2A1C">
      <w:pPr>
        <w:numPr>
          <w:ilvl w:val="0"/>
          <w:numId w:val="8"/>
        </w:numPr>
        <w:spacing w:line="240" w:lineRule="auto"/>
        <w:ind w:left="1094" w:hanging="115"/>
        <w:jc w:val="both"/>
        <w:rPr>
          <w:rFonts w:ascii="Times New Roman" w:hAnsi="Times New Roman" w:cs="Times New Roman"/>
          <w:b/>
          <w:bCs/>
          <w:sz w:val="20"/>
          <w:szCs w:val="20"/>
        </w:rPr>
      </w:pPr>
      <w:r w:rsidRPr="002C2553">
        <w:rPr>
          <w:rFonts w:ascii="Times New Roman" w:hAnsi="Times New Roman" w:cs="Times New Roman"/>
          <w:b/>
          <w:bCs/>
          <w:sz w:val="20"/>
          <w:szCs w:val="20"/>
        </w:rPr>
        <w:t>DCI providing a dynamic grant to send the CSI report indicates that the requested CSI report corresponds to an LTM CSI report.</w:t>
      </w:r>
    </w:p>
    <w:p w14:paraId="75372C4D" w14:textId="0FCFF1D7" w:rsidR="00FA5A34" w:rsidRPr="002C2553" w:rsidRDefault="00FA5A34" w:rsidP="00FA5A34">
      <w:pPr>
        <w:pStyle w:val="Heading2"/>
        <w:ind w:left="578" w:hanging="578"/>
        <w:jc w:val="both"/>
        <w:rPr>
          <w:lang w:val="en-US"/>
        </w:rPr>
      </w:pPr>
      <w:r w:rsidRPr="002C2553">
        <w:rPr>
          <w:lang w:val="en-US"/>
        </w:rPr>
        <w:t xml:space="preserve">CSI Processing Unit </w:t>
      </w:r>
      <w:r w:rsidR="00EC1576" w:rsidRPr="002C2553">
        <w:rPr>
          <w:lang w:val="en-US"/>
        </w:rPr>
        <w:t>(CPU)</w:t>
      </w:r>
      <w:r w:rsidR="009E1513" w:rsidRPr="002C2553">
        <w:rPr>
          <w:lang w:val="en-US"/>
        </w:rPr>
        <w:t xml:space="preserve"> Occupancy </w:t>
      </w:r>
      <w:r w:rsidRPr="002C2553">
        <w:rPr>
          <w:lang w:val="en-US"/>
        </w:rPr>
        <w:t>for Early CSI Measurement</w:t>
      </w:r>
    </w:p>
    <w:p w14:paraId="7452CDB2" w14:textId="77777777" w:rsidR="00FA5A34" w:rsidRPr="002C2553" w:rsidRDefault="00FA5A34"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L1 measurement reporting in the serving cell(s), CPU processing is defined for periodic, semi-persistent (SP), and aperiodic reporting. Since each UE has limited CPU resources, it is essential to specify the UE's CPU usage for each reporting type to minimize ambiguity between the network and the UE regarding the measurements it can perform and the reports it can generate. This information helps the network optimize the measurement and reporting configurations based on the UE's capabilities.</w:t>
      </w:r>
    </w:p>
    <w:p w14:paraId="27AA1A08" w14:textId="77777777" w:rsidR="00FA5A34" w:rsidRPr="002C2553" w:rsidRDefault="00FA5A34"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When the UE performs CSI measurements for a candidate cell before receiving the cell switch command, the associated CPU occupancy including the corresponding number of CPUs and the timeline need to be defined </w:t>
      </w:r>
      <w:r w:rsidRPr="002C2553">
        <w:rPr>
          <w:rFonts w:ascii="Times New Roman" w:hAnsi="Times New Roman" w:cs="Times New Roman"/>
          <w:b/>
          <w:bCs/>
          <w:sz w:val="20"/>
          <w:szCs w:val="20"/>
        </w:rPr>
        <w:t>with respect to the serving cell</w:t>
      </w:r>
      <w:r w:rsidRPr="002C2553">
        <w:rPr>
          <w:rFonts w:ascii="Times New Roman" w:hAnsi="Times New Roman" w:cs="Times New Roman"/>
          <w:sz w:val="20"/>
          <w:szCs w:val="20"/>
        </w:rPr>
        <w:t xml:space="preserve">. </w:t>
      </w:r>
    </w:p>
    <w:p w14:paraId="449F172B" w14:textId="23C27F72" w:rsidR="00FD38FF" w:rsidRPr="002C2553" w:rsidRDefault="00FD38FF"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the </w:t>
      </w:r>
      <w:r w:rsidRPr="002C2553">
        <w:rPr>
          <w:rFonts w:ascii="Times New Roman" w:hAnsi="Times New Roman" w:cs="Times New Roman"/>
          <w:b/>
          <w:bCs/>
          <w:sz w:val="20"/>
          <w:szCs w:val="20"/>
        </w:rPr>
        <w:t>number of CPUs</w:t>
      </w:r>
      <w:r w:rsidRPr="002C2553">
        <w:rPr>
          <w:rFonts w:ascii="Times New Roman" w:hAnsi="Times New Roman" w:cs="Times New Roman"/>
          <w:sz w:val="20"/>
          <w:szCs w:val="20"/>
        </w:rPr>
        <w:t>, legacy rules based on the number of measurement/report quantities can be reused. However, since early CSI acquisition before the cell switch can involve multiple candidate cells, total CPU usage depends on how many CSI report configurations are active.</w:t>
      </w:r>
    </w:p>
    <w:p w14:paraId="5A6111FE" w14:textId="44456FB7" w:rsidR="00BE3C1E" w:rsidRPr="002C2553" w:rsidRDefault="00BE3C1E"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According to existing rules, when total CPU usage reaches the UE’s limit (</w:t>
      </w:r>
      <w:r w:rsidRPr="002C2553">
        <w:rPr>
          <w:rFonts w:ascii="Cambria Math" w:hAnsi="Cambria Math" w:cs="Cambria Math"/>
          <w:sz w:val="20"/>
          <w:szCs w:val="20"/>
        </w:rPr>
        <w:t>𝑁</w:t>
      </w:r>
      <w:r w:rsidRPr="002C2553">
        <w:rPr>
          <w:rFonts w:ascii="Cambria Math" w:hAnsi="Cambria Math" w:cs="Cambria Math"/>
          <w:sz w:val="20"/>
          <w:szCs w:val="20"/>
          <w:vertAlign w:val="subscript"/>
        </w:rPr>
        <w:t>𝐶𝑃𝑈</w:t>
      </w:r>
      <w:r w:rsidRPr="002C2553">
        <w:rPr>
          <w:rFonts w:ascii="Times New Roman" w:hAnsi="Times New Roman" w:cs="Times New Roman"/>
          <w:sz w:val="20"/>
          <w:szCs w:val="20"/>
        </w:rPr>
        <w:t>), the UE does not need to perform or update additional CSI. It must be clarified whether early CSI reporting counts towards this same CPU limit or if a separate limit should apply.</w:t>
      </w:r>
    </w:p>
    <w:p w14:paraId="7B0A1B15" w14:textId="77777777" w:rsidR="006913F0" w:rsidRPr="002C2553" w:rsidRDefault="006913F0" w:rsidP="006913F0">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the </w:t>
      </w:r>
      <w:r w:rsidRPr="002C2553">
        <w:rPr>
          <w:rFonts w:ascii="Times New Roman" w:hAnsi="Times New Roman" w:cs="Times New Roman"/>
          <w:b/>
          <w:bCs/>
          <w:sz w:val="20"/>
          <w:szCs w:val="20"/>
        </w:rPr>
        <w:t>CPU occupancy timeline</w:t>
      </w:r>
      <w:r w:rsidRPr="002C2553">
        <w:rPr>
          <w:rFonts w:ascii="Times New Roman" w:hAnsi="Times New Roman" w:cs="Times New Roman"/>
          <w:sz w:val="20"/>
          <w:szCs w:val="20"/>
        </w:rPr>
        <w:t xml:space="preserve"> (when CPUs are actively used):</w:t>
      </w:r>
    </w:p>
    <w:p w14:paraId="4DBDFE92" w14:textId="77777777" w:rsidR="006913F0" w:rsidRPr="002C2553" w:rsidRDefault="006913F0" w:rsidP="006913F0">
      <w:pPr>
        <w:numPr>
          <w:ilvl w:val="0"/>
          <w:numId w:val="26"/>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There is no report sent in the serving cell, but reports are sent directly to the target cell.</w:t>
      </w:r>
    </w:p>
    <w:p w14:paraId="0CDC1051" w14:textId="77777777" w:rsidR="006913F0" w:rsidRPr="002C2553" w:rsidRDefault="006913F0" w:rsidP="006913F0">
      <w:pPr>
        <w:numPr>
          <w:ilvl w:val="0"/>
          <w:numId w:val="26"/>
        </w:numPr>
        <w:spacing w:line="240" w:lineRule="auto"/>
        <w:jc w:val="both"/>
        <w:rPr>
          <w:rFonts w:ascii="Times New Roman" w:hAnsi="Times New Roman" w:cs="Times New Roman"/>
          <w:sz w:val="20"/>
          <w:szCs w:val="20"/>
        </w:rPr>
      </w:pPr>
      <w:proofErr w:type="gramStart"/>
      <w:r w:rsidRPr="002C2553">
        <w:rPr>
          <w:rFonts w:ascii="Times New Roman" w:hAnsi="Times New Roman" w:cs="Times New Roman"/>
          <w:sz w:val="20"/>
          <w:szCs w:val="20"/>
        </w:rPr>
        <w:t>Similar to</w:t>
      </w:r>
      <w:proofErr w:type="gramEnd"/>
      <w:r w:rsidRPr="002C2553">
        <w:rPr>
          <w:rFonts w:ascii="Times New Roman" w:hAnsi="Times New Roman" w:cs="Times New Roman"/>
          <w:sz w:val="20"/>
          <w:szCs w:val="20"/>
        </w:rPr>
        <w:t xml:space="preserve"> aperiodic reporting, CPU usage can begin </w:t>
      </w:r>
      <w:proofErr w:type="gramStart"/>
      <w:r w:rsidRPr="002C2553">
        <w:rPr>
          <w:rFonts w:ascii="Times New Roman" w:hAnsi="Times New Roman" w:cs="Times New Roman"/>
          <w:sz w:val="20"/>
          <w:szCs w:val="20"/>
        </w:rPr>
        <w:t>from</w:t>
      </w:r>
      <w:proofErr w:type="gramEnd"/>
      <w:r w:rsidRPr="002C2553">
        <w:rPr>
          <w:rFonts w:ascii="Times New Roman" w:hAnsi="Times New Roman" w:cs="Times New Roman"/>
          <w:sz w:val="20"/>
          <w:szCs w:val="20"/>
        </w:rPr>
        <w:t>:</w:t>
      </w:r>
    </w:p>
    <w:p w14:paraId="716AAEC4" w14:textId="3254581E" w:rsidR="006913F0" w:rsidRPr="002C2553" w:rsidRDefault="006913F0" w:rsidP="006913F0">
      <w:pPr>
        <w:numPr>
          <w:ilvl w:val="1"/>
          <w:numId w:val="26"/>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The last symbol of the UL slot acknowledging </w:t>
      </w:r>
      <w:r w:rsidR="00A9400E" w:rsidRPr="002C2553">
        <w:rPr>
          <w:rFonts w:ascii="Times New Roman" w:hAnsi="Times New Roman" w:cs="Times New Roman"/>
          <w:sz w:val="20"/>
          <w:szCs w:val="20"/>
        </w:rPr>
        <w:t>handover configuration (RRC Reconfiguration)</w:t>
      </w:r>
      <w:r w:rsidRPr="002C2553">
        <w:rPr>
          <w:rFonts w:ascii="Times New Roman" w:hAnsi="Times New Roman" w:cs="Times New Roman"/>
          <w:sz w:val="20"/>
          <w:szCs w:val="20"/>
        </w:rPr>
        <w:t>.</w:t>
      </w:r>
    </w:p>
    <w:p w14:paraId="24BF9003" w14:textId="77777777" w:rsidR="006913F0" w:rsidRPr="002C2553" w:rsidRDefault="006913F0" w:rsidP="006913F0">
      <w:pPr>
        <w:numPr>
          <w:ilvl w:val="1"/>
          <w:numId w:val="26"/>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And continue up to the last symbol of the DL slot carrying the cell switch command or the UL slot acknowledging it.</w:t>
      </w:r>
    </w:p>
    <w:p w14:paraId="5E40EED7" w14:textId="47F94687" w:rsidR="00FA5A34" w:rsidRPr="002C2553" w:rsidRDefault="006913F0" w:rsidP="00A9400E">
      <w:pPr>
        <w:numPr>
          <w:ilvl w:val="1"/>
          <w:numId w:val="26"/>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If additional measurement triggering (e.g., via MAC-CE) is used, the start time may need to be reconsidered.</w:t>
      </w:r>
    </w:p>
    <w:p w14:paraId="1D32625E" w14:textId="6CBB50EC" w:rsidR="00B87662" w:rsidRPr="002C2553" w:rsidRDefault="00B87662" w:rsidP="00C45DF7">
      <w:pPr>
        <w:numPr>
          <w:ilvl w:val="0"/>
          <w:numId w:val="9"/>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If the UE performs CSI measurements for a candidate cell before receiving the cell switch command, the CPU usage should be clearly defined for both the serving and target cells. However, for baseline UEs, it only needs to be defined for the target cell.</w:t>
      </w:r>
    </w:p>
    <w:p w14:paraId="1BAF7959" w14:textId="77777777" w:rsidR="003062C4" w:rsidRPr="002C2553" w:rsidRDefault="003062C4" w:rsidP="00C45DF7">
      <w:pPr>
        <w:numPr>
          <w:ilvl w:val="0"/>
          <w:numId w:val="8"/>
        </w:numPr>
        <w:spacing w:line="240" w:lineRule="auto"/>
        <w:ind w:left="1094" w:hanging="115"/>
        <w:jc w:val="both"/>
        <w:rPr>
          <w:rFonts w:ascii="Times New Roman" w:hAnsi="Times New Roman" w:cs="Times New Roman"/>
          <w:b/>
          <w:bCs/>
          <w:sz w:val="20"/>
          <w:szCs w:val="20"/>
        </w:rPr>
      </w:pPr>
      <w:r w:rsidRPr="002C2553">
        <w:rPr>
          <w:rFonts w:ascii="Times New Roman" w:hAnsi="Times New Roman" w:cs="Times New Roman"/>
          <w:b/>
          <w:bCs/>
          <w:sz w:val="20"/>
          <w:szCs w:val="20"/>
        </w:rPr>
        <w:t>RAN1 to clarify whether early CSI measurements should count toward the UE’s existing simultaneous CSI processing limit, or if a separate limit should apply.</w:t>
      </w:r>
    </w:p>
    <w:p w14:paraId="3022C56E" w14:textId="4CFDCEFE" w:rsidR="00FA5A34" w:rsidRPr="002C2553" w:rsidRDefault="00FA5A34" w:rsidP="00B369F7">
      <w:pPr>
        <w:numPr>
          <w:ilvl w:val="0"/>
          <w:numId w:val="8"/>
        </w:numPr>
        <w:spacing w:line="240" w:lineRule="auto"/>
        <w:ind w:left="1195" w:hanging="115"/>
        <w:jc w:val="both"/>
        <w:rPr>
          <w:rFonts w:ascii="Times New Roman" w:hAnsi="Times New Roman" w:cs="Times New Roman"/>
          <w:b/>
          <w:bCs/>
          <w:sz w:val="20"/>
          <w:szCs w:val="20"/>
        </w:rPr>
      </w:pPr>
      <w:r w:rsidRPr="002C2553">
        <w:rPr>
          <w:rFonts w:ascii="Times New Roman" w:hAnsi="Times New Roman" w:cs="Times New Roman"/>
          <w:b/>
          <w:bCs/>
          <w:sz w:val="20"/>
          <w:szCs w:val="20"/>
        </w:rPr>
        <w:t>For UEs that can start measurements before the reception of the cell switch command, a CSI report for a candidate cell should occupy CPU(s) on one or more symbols starting from the last symbol of the uplink slot carrying the acknowledgment for the LTM configuration to the last symbol of the downlink slot carrying the cell switch command or the last symbol of the uplink slot carrying the acknowledgment for the cell switch command.</w:t>
      </w:r>
      <w:r w:rsidRPr="002C2553">
        <w:rPr>
          <w:rFonts w:ascii="Times New Roman" w:hAnsi="Times New Roman" w:cs="Times New Roman"/>
          <w:sz w:val="20"/>
          <w:szCs w:val="20"/>
        </w:rPr>
        <w:t xml:space="preserve"> </w:t>
      </w:r>
    </w:p>
    <w:p w14:paraId="40FCD0EC" w14:textId="77777777" w:rsidR="00FA5A34" w:rsidRPr="002C2553" w:rsidRDefault="00FA5A34" w:rsidP="00813031">
      <w:pPr>
        <w:pStyle w:val="ListParagraph"/>
        <w:numPr>
          <w:ilvl w:val="0"/>
          <w:numId w:val="17"/>
        </w:numPr>
        <w:spacing w:after="240" w:line="240" w:lineRule="auto"/>
        <w:jc w:val="both"/>
        <w:rPr>
          <w:rFonts w:ascii="Times New Roman" w:hAnsi="Times New Roman" w:cs="Times New Roman"/>
          <w:b/>
          <w:sz w:val="20"/>
          <w:szCs w:val="20"/>
          <w:lang w:val="en-US"/>
        </w:rPr>
      </w:pPr>
      <w:r w:rsidRPr="002C2553">
        <w:rPr>
          <w:rFonts w:ascii="Times New Roman" w:hAnsi="Times New Roman" w:cs="Times New Roman"/>
          <w:b/>
          <w:sz w:val="20"/>
          <w:szCs w:val="20"/>
          <w:lang w:val="en-US"/>
        </w:rPr>
        <w:t xml:space="preserve">FFS: if </w:t>
      </w:r>
      <w:r w:rsidRPr="002C2553">
        <w:rPr>
          <w:rFonts w:ascii="Times New Roman" w:hAnsi="Times New Roman" w:cs="Times New Roman"/>
          <w:b/>
          <w:bCs/>
          <w:sz w:val="20"/>
          <w:szCs w:val="20"/>
          <w:lang w:val="en-US"/>
        </w:rPr>
        <w:t>additional triggering mechanism is used</w:t>
      </w:r>
      <w:r w:rsidRPr="002C2553">
        <w:rPr>
          <w:rFonts w:ascii="Times New Roman" w:hAnsi="Times New Roman" w:cs="Times New Roman"/>
          <w:b/>
          <w:sz w:val="20"/>
          <w:szCs w:val="20"/>
          <w:lang w:val="en-US"/>
        </w:rPr>
        <w:t xml:space="preserve"> to trigger the measurements before the cell switch command.</w:t>
      </w:r>
      <w:r w:rsidRPr="002C2553">
        <w:rPr>
          <w:rFonts w:ascii="Times New Roman" w:hAnsi="Times New Roman" w:cs="Times New Roman"/>
          <w:sz w:val="20"/>
          <w:szCs w:val="20"/>
          <w:lang w:val="en-US"/>
        </w:rPr>
        <w:t xml:space="preserve"> </w:t>
      </w:r>
    </w:p>
    <w:p w14:paraId="2A597451" w14:textId="77777777" w:rsidR="00B7639B" w:rsidRPr="002C2553" w:rsidRDefault="00A461A5" w:rsidP="00BF4606">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After the cell switch, the CPU usage in </w:t>
      </w:r>
      <w:r w:rsidRPr="002C2553">
        <w:rPr>
          <w:rFonts w:ascii="Times New Roman" w:hAnsi="Times New Roman" w:cs="Times New Roman"/>
          <w:b/>
          <w:bCs/>
          <w:sz w:val="20"/>
          <w:szCs w:val="20"/>
        </w:rPr>
        <w:t>the target cell</w:t>
      </w:r>
      <w:r w:rsidRPr="002C2553">
        <w:rPr>
          <w:rFonts w:ascii="Times New Roman" w:hAnsi="Times New Roman" w:cs="Times New Roman"/>
          <w:sz w:val="20"/>
          <w:szCs w:val="20"/>
        </w:rPr>
        <w:t xml:space="preserve"> also needs clarification</w:t>
      </w:r>
      <w:r w:rsidR="00BF4606" w:rsidRPr="002C2553">
        <w:rPr>
          <w:rFonts w:ascii="Times New Roman" w:hAnsi="Times New Roman" w:cs="Times New Roman"/>
          <w:sz w:val="20"/>
          <w:szCs w:val="20"/>
        </w:rPr>
        <w:t>.</w:t>
      </w:r>
      <w:r w:rsidR="00B7639B" w:rsidRPr="002C2553">
        <w:rPr>
          <w:rFonts w:ascii="Times New Roman" w:hAnsi="Times New Roman" w:cs="Times New Roman"/>
          <w:sz w:val="20"/>
          <w:szCs w:val="20"/>
        </w:rPr>
        <w:t xml:space="preserve"> </w:t>
      </w:r>
      <w:r w:rsidR="00BF4606" w:rsidRPr="002C2553">
        <w:rPr>
          <w:rFonts w:ascii="Times New Roman" w:hAnsi="Times New Roman" w:cs="Times New Roman"/>
          <w:sz w:val="20"/>
          <w:szCs w:val="20"/>
        </w:rPr>
        <w:t xml:space="preserve">In this case, CPU occupancy can be defined based on the reporting timeline. Specifically, in the target cell, a CSI report for early CSI should occupy CPU(s) starting from the time of the cell switch command up to the last symbol of the uplink slot carrying the report. </w:t>
      </w:r>
    </w:p>
    <w:p w14:paraId="33081E80" w14:textId="33D5CC32" w:rsidR="00A461A5" w:rsidRPr="002C2553" w:rsidRDefault="00BF4606"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lastRenderedPageBreak/>
        <w:t>While the starting point could be defined based on the timing of the cell switch command, this may not be critical, as CPU consumption in the target cell can generally be assumed once the UE is instructed to switch to the target cell.</w:t>
      </w:r>
    </w:p>
    <w:p w14:paraId="58538F50" w14:textId="54658AEC" w:rsidR="00FA5A34" w:rsidRPr="002C2553" w:rsidRDefault="00FA5A34" w:rsidP="00EC34AC">
      <w:pPr>
        <w:numPr>
          <w:ilvl w:val="0"/>
          <w:numId w:val="8"/>
        </w:numPr>
        <w:spacing w:line="240" w:lineRule="auto"/>
        <w:ind w:left="1195" w:hanging="115"/>
        <w:jc w:val="both"/>
        <w:rPr>
          <w:rFonts w:ascii="Times New Roman" w:hAnsi="Times New Roman" w:cs="Times New Roman"/>
          <w:sz w:val="20"/>
          <w:szCs w:val="20"/>
        </w:rPr>
      </w:pPr>
      <w:r w:rsidRPr="002C2553">
        <w:rPr>
          <w:rFonts w:ascii="Times New Roman" w:hAnsi="Times New Roman" w:cs="Times New Roman"/>
          <w:b/>
          <w:bCs/>
          <w:sz w:val="20"/>
          <w:szCs w:val="20"/>
        </w:rPr>
        <w:t xml:space="preserve">After the cell switch, in the target cell, a CSI report carrying the CSI performed before or during the cell switch procedure should occupy CPU(s) until the last symbol of the uplink slot carrying the report. FFS: whether the starting time needs to be defined. </w:t>
      </w:r>
    </w:p>
    <w:p w14:paraId="78F893FC" w14:textId="6F683414" w:rsidR="00FA5A34" w:rsidRPr="002C2553" w:rsidRDefault="00FA5A34" w:rsidP="00FA5A34">
      <w:pPr>
        <w:pStyle w:val="Heading2"/>
        <w:ind w:left="578" w:hanging="578"/>
        <w:jc w:val="both"/>
        <w:rPr>
          <w:lang w:val="en-US"/>
        </w:rPr>
      </w:pPr>
      <w:r w:rsidRPr="002C2553">
        <w:rPr>
          <w:lang w:val="en-US"/>
        </w:rPr>
        <w:t xml:space="preserve">Counting Active Number of Ports </w:t>
      </w:r>
      <w:r w:rsidR="008053AC" w:rsidRPr="002C2553">
        <w:rPr>
          <w:lang w:val="en-US"/>
        </w:rPr>
        <w:t>or</w:t>
      </w:r>
      <w:r w:rsidRPr="002C2553">
        <w:rPr>
          <w:lang w:val="en-US"/>
        </w:rPr>
        <w:t xml:space="preserve"> </w:t>
      </w:r>
      <w:r w:rsidR="003D661A" w:rsidRPr="002C2553">
        <w:rPr>
          <w:lang w:val="en-US"/>
        </w:rPr>
        <w:t>Resources</w:t>
      </w:r>
      <w:r w:rsidRPr="002C2553">
        <w:rPr>
          <w:lang w:val="en-US"/>
        </w:rPr>
        <w:t xml:space="preserve"> for Early CSI Measurement</w:t>
      </w:r>
    </w:p>
    <w:p w14:paraId="60E1F529" w14:textId="03EE7CA0" w:rsidR="00FA5A34" w:rsidRPr="002C2553" w:rsidRDefault="00FA5A34" w:rsidP="00FA5A34">
      <w:pPr>
        <w:spacing w:line="240" w:lineRule="auto"/>
        <w:jc w:val="both"/>
        <w:rPr>
          <w:rFonts w:ascii="Times New Roman" w:hAnsi="Times New Roman" w:cs="Times New Roman"/>
          <w:sz w:val="20"/>
          <w:szCs w:val="20"/>
        </w:rPr>
      </w:pPr>
      <w:proofErr w:type="gramStart"/>
      <w:r w:rsidRPr="002C2553">
        <w:rPr>
          <w:rFonts w:ascii="Times New Roman" w:hAnsi="Times New Roman" w:cs="Times New Roman"/>
          <w:sz w:val="20"/>
          <w:szCs w:val="20"/>
        </w:rPr>
        <w:t>Similar to</w:t>
      </w:r>
      <w:proofErr w:type="gramEnd"/>
      <w:r w:rsidRPr="002C2553">
        <w:rPr>
          <w:rFonts w:ascii="Times New Roman" w:hAnsi="Times New Roman" w:cs="Times New Roman"/>
          <w:sz w:val="20"/>
          <w:szCs w:val="20"/>
        </w:rPr>
        <w:t xml:space="preserve"> CPU limitations, each UE has a limited capability for the number of active CSI-RS ports or CSI-RS resources it can support in </w:t>
      </w:r>
      <w:r w:rsidR="004C08CC" w:rsidRPr="002C2553">
        <w:rPr>
          <w:rFonts w:ascii="Times New Roman" w:hAnsi="Times New Roman" w:cs="Times New Roman"/>
          <w:sz w:val="20"/>
          <w:szCs w:val="20"/>
        </w:rPr>
        <w:t xml:space="preserve">active BWP in </w:t>
      </w:r>
      <w:r w:rsidRPr="002C2553">
        <w:rPr>
          <w:rFonts w:ascii="Times New Roman" w:hAnsi="Times New Roman" w:cs="Times New Roman"/>
          <w:sz w:val="20"/>
          <w:szCs w:val="20"/>
        </w:rPr>
        <w:t xml:space="preserve">any given slot. </w:t>
      </w:r>
      <w:r w:rsidR="00996166" w:rsidRPr="002C2553">
        <w:rPr>
          <w:rFonts w:ascii="Times New Roman" w:hAnsi="Times New Roman" w:cs="Times New Roman"/>
          <w:sz w:val="20"/>
          <w:szCs w:val="20"/>
        </w:rPr>
        <w:t>To avoid confusion between the UE and the network, it’s important to clearly define when each configured CSI-RS is considered active.</w:t>
      </w:r>
    </w:p>
    <w:p w14:paraId="26A38996" w14:textId="5E659DE9" w:rsidR="00817FF8" w:rsidRPr="002C2553" w:rsidRDefault="00817FF8" w:rsidP="00817FF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If the UE can m</w:t>
      </w:r>
      <w:r w:rsidR="00FC587E" w:rsidRPr="002C2553">
        <w:rPr>
          <w:rFonts w:ascii="Times New Roman" w:hAnsi="Times New Roman" w:cs="Times New Roman"/>
          <w:sz w:val="20"/>
          <w:szCs w:val="20"/>
        </w:rPr>
        <w:t xml:space="preserve">ake measurements for early CSI </w:t>
      </w:r>
      <w:r w:rsidRPr="002C2553">
        <w:rPr>
          <w:rFonts w:ascii="Times New Roman" w:hAnsi="Times New Roman" w:cs="Times New Roman"/>
          <w:sz w:val="20"/>
          <w:szCs w:val="20"/>
        </w:rPr>
        <w:t>before receiving the cell switch command, we need to define how active CSI-RS ports/resources are counted while the UE is still in the serving cell. Existing (legacy) rules can mostly be reused:</w:t>
      </w:r>
    </w:p>
    <w:p w14:paraId="6AE1FC7B" w14:textId="6B005347" w:rsidR="00817FF8" w:rsidRPr="002C2553" w:rsidRDefault="00817FF8" w:rsidP="00817FF8">
      <w:pPr>
        <w:numPr>
          <w:ilvl w:val="0"/>
          <w:numId w:val="28"/>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periodic CSI-RS: </w:t>
      </w:r>
      <w:r w:rsidR="0058122A" w:rsidRPr="002C2553">
        <w:rPr>
          <w:rFonts w:ascii="Times New Roman" w:hAnsi="Times New Roman" w:cs="Times New Roman"/>
          <w:sz w:val="20"/>
          <w:szCs w:val="20"/>
        </w:rPr>
        <w:t xml:space="preserve">an NZP CSI-RS resource </w:t>
      </w:r>
      <w:r w:rsidRPr="002C2553">
        <w:rPr>
          <w:rFonts w:ascii="Times New Roman" w:hAnsi="Times New Roman" w:cs="Times New Roman"/>
          <w:sz w:val="20"/>
          <w:szCs w:val="20"/>
        </w:rPr>
        <w:t>linked to a candidate cell is considered active from when it’s configured via the LTM configuration until the cell switch command is received.</w:t>
      </w:r>
    </w:p>
    <w:p w14:paraId="488C8B1E" w14:textId="3DCA1975" w:rsidR="00817FF8" w:rsidRPr="002C2553" w:rsidRDefault="00817FF8" w:rsidP="00FA5A34">
      <w:pPr>
        <w:numPr>
          <w:ilvl w:val="0"/>
          <w:numId w:val="28"/>
        </w:num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For semi-persistent (SP) CSI-RS: a resource is active from when it’s activated by a command until either the cell switch command is received or a deactivation command is received</w:t>
      </w:r>
      <w:r w:rsidR="00154D00" w:rsidRPr="002C2553">
        <w:rPr>
          <w:rFonts w:ascii="Times New Roman" w:hAnsi="Times New Roman" w:cs="Times New Roman"/>
          <w:sz w:val="20"/>
          <w:szCs w:val="20"/>
        </w:rPr>
        <w:t xml:space="preserve">, </w:t>
      </w:r>
      <w:r w:rsidRPr="002C2553">
        <w:rPr>
          <w:rFonts w:ascii="Times New Roman" w:hAnsi="Times New Roman" w:cs="Times New Roman"/>
          <w:sz w:val="20"/>
          <w:szCs w:val="20"/>
        </w:rPr>
        <w:t>whichever comes first.</w:t>
      </w:r>
    </w:p>
    <w:p w14:paraId="578721AD" w14:textId="328D0DCF" w:rsidR="00FA5A34" w:rsidRPr="002C2553" w:rsidRDefault="00B31715" w:rsidP="00FA5A34">
      <w:pPr>
        <w:numPr>
          <w:ilvl w:val="0"/>
          <w:numId w:val="9"/>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 xml:space="preserve">If the UE performs CSI measurements for a candidate cell before receiving the cell switch command, the </w:t>
      </w:r>
      <w:r w:rsidR="00026C4B" w:rsidRPr="002C2553">
        <w:rPr>
          <w:rFonts w:ascii="Times New Roman" w:hAnsi="Times New Roman" w:cs="Times New Roman"/>
          <w:b/>
          <w:bCs/>
          <w:sz w:val="20"/>
          <w:szCs w:val="20"/>
        </w:rPr>
        <w:t xml:space="preserve">duration for active CSI-RS </w:t>
      </w:r>
      <w:r w:rsidR="001C00D5" w:rsidRPr="002C2553">
        <w:rPr>
          <w:rFonts w:ascii="Times New Roman" w:hAnsi="Times New Roman" w:cs="Times New Roman"/>
          <w:b/>
          <w:bCs/>
          <w:sz w:val="20"/>
          <w:szCs w:val="20"/>
        </w:rPr>
        <w:t xml:space="preserve">ports/resources </w:t>
      </w:r>
      <w:r w:rsidRPr="002C2553">
        <w:rPr>
          <w:rFonts w:ascii="Times New Roman" w:hAnsi="Times New Roman" w:cs="Times New Roman"/>
          <w:b/>
          <w:bCs/>
          <w:sz w:val="20"/>
          <w:szCs w:val="20"/>
        </w:rPr>
        <w:t>should be clearly defined for both the serving and target cells. However, for baseline UEs, it only needs to be defined for the target cell.</w:t>
      </w:r>
    </w:p>
    <w:p w14:paraId="3184BDF8" w14:textId="77777777" w:rsidR="00EA2F5C" w:rsidRPr="002C2553" w:rsidRDefault="00EA2F5C" w:rsidP="00EA2F5C">
      <w:pPr>
        <w:numPr>
          <w:ilvl w:val="0"/>
          <w:numId w:val="8"/>
        </w:numPr>
        <w:spacing w:line="240" w:lineRule="auto"/>
        <w:ind w:left="1195" w:hanging="115"/>
        <w:jc w:val="both"/>
        <w:rPr>
          <w:rFonts w:ascii="Times New Roman" w:hAnsi="Times New Roman" w:cs="Times New Roman"/>
          <w:b/>
          <w:bCs/>
          <w:sz w:val="20"/>
          <w:szCs w:val="20"/>
        </w:rPr>
      </w:pPr>
      <w:r w:rsidRPr="002C2553">
        <w:rPr>
          <w:rFonts w:ascii="Times New Roman" w:hAnsi="Times New Roman" w:cs="Times New Roman"/>
          <w:b/>
          <w:bCs/>
          <w:sz w:val="20"/>
          <w:szCs w:val="20"/>
        </w:rPr>
        <w:t>For UEs that support measurements before receiving the cell switch command, in the serving cell:</w:t>
      </w:r>
    </w:p>
    <w:p w14:paraId="149D41D4" w14:textId="0D2DCFAC" w:rsidR="00EA2F5C" w:rsidRPr="002C2553" w:rsidRDefault="00EA2F5C" w:rsidP="00EA2F5C">
      <w:pPr>
        <w:numPr>
          <w:ilvl w:val="0"/>
          <w:numId w:val="10"/>
        </w:numPr>
        <w:spacing w:after="0"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A periodic CSI-RS for a candidate cell should be considered active from the time it is configured by the LTM configuration until the cell switch command is received.</w:t>
      </w:r>
    </w:p>
    <w:p w14:paraId="6FF32646" w14:textId="1A2E8F94" w:rsidR="00EA2F5C" w:rsidRPr="002C2553" w:rsidRDefault="00EA2F5C" w:rsidP="00EA2F5C">
      <w:pPr>
        <w:numPr>
          <w:ilvl w:val="0"/>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A SP CSI-RS for a candidate cell should be considered active from its activation command until either the cell switch command or a deactivation command is received, whichever comes first.</w:t>
      </w:r>
    </w:p>
    <w:p w14:paraId="1C857AC1" w14:textId="16E4DDC3" w:rsidR="0011438D" w:rsidRPr="002C2553" w:rsidRDefault="0011438D" w:rsidP="00FA5A34">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After the cell switch command is received, in the target cell, a periodic or SP CSI-RS should be considered active from the time of the </w:t>
      </w:r>
      <w:r w:rsidR="00C6249A" w:rsidRPr="002C2553">
        <w:rPr>
          <w:rFonts w:ascii="Times New Roman" w:hAnsi="Times New Roman" w:cs="Times New Roman"/>
          <w:sz w:val="20"/>
          <w:szCs w:val="20"/>
        </w:rPr>
        <w:t xml:space="preserve">cell </w:t>
      </w:r>
      <w:r w:rsidRPr="002C2553">
        <w:rPr>
          <w:rFonts w:ascii="Times New Roman" w:hAnsi="Times New Roman" w:cs="Times New Roman"/>
          <w:sz w:val="20"/>
          <w:szCs w:val="20"/>
        </w:rPr>
        <w:t>switch command until the uplink slot carrying the CSI report ends.</w:t>
      </w:r>
    </w:p>
    <w:p w14:paraId="106DFE9B" w14:textId="097E06C4" w:rsidR="00FA5A34" w:rsidRPr="002C2553" w:rsidRDefault="00FA5A34" w:rsidP="00FA5A34">
      <w:pPr>
        <w:numPr>
          <w:ilvl w:val="0"/>
          <w:numId w:val="8"/>
        </w:numPr>
        <w:spacing w:line="240" w:lineRule="auto"/>
        <w:ind w:left="1195" w:hanging="115"/>
        <w:jc w:val="both"/>
        <w:rPr>
          <w:rFonts w:ascii="Times New Roman" w:hAnsi="Times New Roman" w:cs="Times New Roman"/>
          <w:b/>
          <w:bCs/>
          <w:sz w:val="20"/>
          <w:szCs w:val="20"/>
        </w:rPr>
      </w:pPr>
      <w:r w:rsidRPr="002C2553">
        <w:rPr>
          <w:rFonts w:ascii="Times New Roman" w:hAnsi="Times New Roman" w:cs="Times New Roman"/>
          <w:b/>
          <w:bCs/>
          <w:sz w:val="20"/>
          <w:szCs w:val="20"/>
        </w:rPr>
        <w:t>After the cell switch, in the target cell, a periodic</w:t>
      </w:r>
      <w:r w:rsidR="0011438D" w:rsidRPr="002C2553">
        <w:rPr>
          <w:rFonts w:ascii="Times New Roman" w:hAnsi="Times New Roman" w:cs="Times New Roman"/>
          <w:b/>
          <w:bCs/>
          <w:sz w:val="20"/>
          <w:szCs w:val="20"/>
        </w:rPr>
        <w:t xml:space="preserve"> or SP</w:t>
      </w:r>
      <w:r w:rsidRPr="002C2553">
        <w:rPr>
          <w:rFonts w:ascii="Times New Roman" w:hAnsi="Times New Roman" w:cs="Times New Roman"/>
          <w:b/>
          <w:bCs/>
          <w:sz w:val="20"/>
          <w:szCs w:val="20"/>
        </w:rPr>
        <w:t xml:space="preserve"> CSI-RS resource should be considered active during a time duration starting when the cell switch command is applied, and ending at the end of the uplink slot containing the report associated with the RS.</w:t>
      </w:r>
    </w:p>
    <w:p w14:paraId="6652030B" w14:textId="0B083400" w:rsidR="002A70DF" w:rsidRPr="002C2553" w:rsidRDefault="008849E0" w:rsidP="002A70DF">
      <w:pPr>
        <w:spacing w:line="240" w:lineRule="auto"/>
        <w:jc w:val="both"/>
        <w:rPr>
          <w:rFonts w:ascii="Times New Roman" w:hAnsi="Times New Roman" w:cs="Times New Roman"/>
          <w:sz w:val="20"/>
          <w:szCs w:val="20"/>
        </w:rPr>
      </w:pPr>
      <w:proofErr w:type="gramStart"/>
      <w:r w:rsidRPr="002C2553">
        <w:rPr>
          <w:rFonts w:ascii="Times New Roman" w:hAnsi="Times New Roman" w:cs="Times New Roman"/>
          <w:sz w:val="20"/>
          <w:szCs w:val="20"/>
        </w:rPr>
        <w:t>Similar to</w:t>
      </w:r>
      <w:proofErr w:type="gramEnd"/>
      <w:r w:rsidRPr="002C2553">
        <w:rPr>
          <w:rFonts w:ascii="Times New Roman" w:hAnsi="Times New Roman" w:cs="Times New Roman"/>
          <w:sz w:val="20"/>
          <w:szCs w:val="20"/>
        </w:rPr>
        <w:t xml:space="preserve"> CPU limitations, s</w:t>
      </w:r>
      <w:r w:rsidR="002A70DF" w:rsidRPr="002C2553">
        <w:rPr>
          <w:rFonts w:ascii="Times New Roman" w:hAnsi="Times New Roman" w:cs="Times New Roman"/>
          <w:sz w:val="20"/>
          <w:szCs w:val="20"/>
        </w:rPr>
        <w:t>ince UEs have a limit on active CSI-RS ports/resources, it should also be clarified whether early CSI measurement resources (in both serving and target cells) count toward this existing limit or are treated under a separate limit.</w:t>
      </w:r>
    </w:p>
    <w:p w14:paraId="1EB27F59" w14:textId="28D373CE" w:rsidR="00FA5A34" w:rsidRPr="002C2553" w:rsidRDefault="002A70DF" w:rsidP="002A2A1C">
      <w:pPr>
        <w:numPr>
          <w:ilvl w:val="0"/>
          <w:numId w:val="8"/>
        </w:numPr>
        <w:spacing w:line="240" w:lineRule="auto"/>
        <w:ind w:left="1195" w:hanging="115"/>
        <w:jc w:val="both"/>
        <w:rPr>
          <w:rFonts w:ascii="Times New Roman" w:hAnsi="Times New Roman" w:cs="Times New Roman"/>
          <w:sz w:val="20"/>
          <w:szCs w:val="20"/>
        </w:rPr>
      </w:pPr>
      <w:r w:rsidRPr="002C2553">
        <w:rPr>
          <w:rFonts w:ascii="Times New Roman" w:hAnsi="Times New Roman" w:cs="Times New Roman"/>
          <w:b/>
          <w:bCs/>
          <w:sz w:val="20"/>
          <w:szCs w:val="20"/>
        </w:rPr>
        <w:t>RAN1 to clarify whether early CSI measurement ports/resources (in both serving and target cells) should count toward the existing UE limit for active CSI-RS ports/resources or be considered separately</w:t>
      </w:r>
      <w:r w:rsidRPr="002C2553">
        <w:rPr>
          <w:rFonts w:ascii="Times New Roman" w:hAnsi="Times New Roman" w:cs="Times New Roman"/>
          <w:sz w:val="20"/>
          <w:szCs w:val="20"/>
        </w:rPr>
        <w:t>.</w:t>
      </w:r>
      <w:r w:rsidR="00FA5A34" w:rsidRPr="002C2553">
        <w:rPr>
          <w:rFonts w:ascii="Times New Roman" w:hAnsi="Times New Roman" w:cs="Times New Roman"/>
          <w:b/>
          <w:bCs/>
          <w:sz w:val="20"/>
          <w:szCs w:val="20"/>
        </w:rPr>
        <w:t xml:space="preserve"> </w:t>
      </w:r>
    </w:p>
    <w:p w14:paraId="72B04F3B" w14:textId="15AB244D" w:rsidR="009F1AA6" w:rsidRPr="002C2553" w:rsidRDefault="008F6834" w:rsidP="008F6834">
      <w:pPr>
        <w:pStyle w:val="Heading2"/>
        <w:ind w:left="578" w:hanging="578"/>
        <w:jc w:val="both"/>
        <w:rPr>
          <w:lang w:val="en-US"/>
        </w:rPr>
      </w:pPr>
      <w:r w:rsidRPr="002C2553">
        <w:rPr>
          <w:lang w:val="en-US"/>
        </w:rPr>
        <w:t>Subset of CSI-RS resources for CSI measurement before/after CSC</w:t>
      </w:r>
    </w:p>
    <w:p w14:paraId="6726CA70" w14:textId="34904749" w:rsidR="00F10E69" w:rsidRPr="002C2553" w:rsidRDefault="00F10E69" w:rsidP="000933BE">
      <w:pPr>
        <w:spacing w:line="240" w:lineRule="auto"/>
        <w:jc w:val="both"/>
        <w:rPr>
          <w:rFonts w:ascii="Times New Roman" w:hAnsi="Times New Roman" w:cs="Times New Roman"/>
          <w:b/>
          <w:bCs/>
          <w:sz w:val="20"/>
          <w:szCs w:val="20"/>
          <w:u w:val="single"/>
        </w:rPr>
      </w:pPr>
      <w:r w:rsidRPr="002C2553">
        <w:rPr>
          <w:rFonts w:ascii="Times New Roman" w:hAnsi="Times New Roman" w:cs="Times New Roman"/>
          <w:b/>
          <w:bCs/>
          <w:sz w:val="20"/>
          <w:szCs w:val="20"/>
          <w:u w:val="single"/>
        </w:rPr>
        <w:t xml:space="preserve">Before the </w:t>
      </w:r>
      <w:r w:rsidR="00C369A9" w:rsidRPr="002C2553">
        <w:rPr>
          <w:rFonts w:ascii="Times New Roman" w:hAnsi="Times New Roman" w:cs="Times New Roman"/>
          <w:b/>
          <w:bCs/>
          <w:sz w:val="20"/>
          <w:szCs w:val="20"/>
          <w:u w:val="single"/>
        </w:rPr>
        <w:t xml:space="preserve">Reception of the </w:t>
      </w:r>
      <w:r w:rsidRPr="002C2553">
        <w:rPr>
          <w:rFonts w:ascii="Times New Roman" w:hAnsi="Times New Roman" w:cs="Times New Roman"/>
          <w:b/>
          <w:bCs/>
          <w:sz w:val="20"/>
          <w:szCs w:val="20"/>
          <w:u w:val="single"/>
        </w:rPr>
        <w:t>Cell Switch</w:t>
      </w:r>
      <w:r w:rsidR="00C369A9" w:rsidRPr="002C2553">
        <w:rPr>
          <w:rFonts w:ascii="Times New Roman" w:hAnsi="Times New Roman" w:cs="Times New Roman"/>
          <w:b/>
          <w:bCs/>
          <w:sz w:val="20"/>
          <w:szCs w:val="20"/>
          <w:u w:val="single"/>
        </w:rPr>
        <w:t xml:space="preserve"> Command</w:t>
      </w:r>
    </w:p>
    <w:p w14:paraId="5113C133" w14:textId="00F2CBBF" w:rsidR="00250668" w:rsidRPr="002C2553" w:rsidRDefault="00250668" w:rsidP="0025066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UEs capable of initiating CSI acquisition measurements prior to receiving the cell switch command (based on RRC configuration), the network may configure up to one CSI report configuration (including associated CSI-RSs) per candidate cell, depending on UE capability. </w:t>
      </w:r>
      <w:r w:rsidR="002E7E38" w:rsidRPr="002C2553">
        <w:rPr>
          <w:rFonts w:ascii="Times New Roman" w:hAnsi="Times New Roman" w:cs="Times New Roman"/>
          <w:sz w:val="20"/>
          <w:szCs w:val="20"/>
        </w:rPr>
        <w:t xml:space="preserve">With this simple approach, </w:t>
      </w:r>
      <w:proofErr w:type="gramStart"/>
      <w:r w:rsidRPr="002C2553">
        <w:rPr>
          <w:rFonts w:ascii="Times New Roman" w:hAnsi="Times New Roman" w:cs="Times New Roman"/>
          <w:sz w:val="20"/>
          <w:szCs w:val="20"/>
        </w:rPr>
        <w:t>UE</w:t>
      </w:r>
      <w:proofErr w:type="gramEnd"/>
      <w:r w:rsidRPr="002C2553">
        <w:rPr>
          <w:rFonts w:ascii="Times New Roman" w:hAnsi="Times New Roman" w:cs="Times New Roman"/>
          <w:sz w:val="20"/>
          <w:szCs w:val="20"/>
        </w:rPr>
        <w:t xml:space="preserve"> </w:t>
      </w:r>
      <w:r w:rsidR="002E7E38" w:rsidRPr="002C2553">
        <w:rPr>
          <w:rFonts w:ascii="Times New Roman" w:hAnsi="Times New Roman" w:cs="Times New Roman"/>
          <w:sz w:val="20"/>
          <w:szCs w:val="20"/>
        </w:rPr>
        <w:t xml:space="preserve">can </w:t>
      </w:r>
      <w:r w:rsidRPr="002C2553">
        <w:rPr>
          <w:rFonts w:ascii="Times New Roman" w:hAnsi="Times New Roman" w:cs="Times New Roman"/>
          <w:sz w:val="20"/>
          <w:szCs w:val="20"/>
        </w:rPr>
        <w:t>measure all configured CSI-RSs from multiple candidate cells.</w:t>
      </w:r>
    </w:p>
    <w:p w14:paraId="36DB9E5F" w14:textId="77777777" w:rsidR="003025F3" w:rsidRPr="002C2553" w:rsidRDefault="00875DB3" w:rsidP="00250668">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lastRenderedPageBreak/>
        <w:t>However, additional mechanisms to reduce the measurements for only a certain cells/RSs which are more likely to become the target cell/RS for cell switch would be beneficial given that it does not cause any significant work in terms of the procedure/signaling design and spec changes.</w:t>
      </w:r>
    </w:p>
    <w:p w14:paraId="5D4F6646" w14:textId="484D2B3C" w:rsidR="000933BE" w:rsidRPr="002C2553" w:rsidRDefault="00250668" w:rsidP="000933BE">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instance, </w:t>
      </w:r>
      <w:r w:rsidR="00C84DAB" w:rsidRPr="002C2553">
        <w:rPr>
          <w:rFonts w:ascii="Times New Roman" w:hAnsi="Times New Roman" w:cs="Times New Roman"/>
          <w:sz w:val="20"/>
          <w:szCs w:val="20"/>
        </w:rPr>
        <w:t>after a candidate TCI activation command</w:t>
      </w:r>
      <w:r w:rsidRPr="002C2553">
        <w:rPr>
          <w:rFonts w:ascii="Times New Roman" w:hAnsi="Times New Roman" w:cs="Times New Roman"/>
          <w:sz w:val="20"/>
          <w:szCs w:val="20"/>
        </w:rPr>
        <w:t xml:space="preserve">, it would be reasonable for the UE to continue or initiate CSI measurements only for cells or CSI-RSs linked to </w:t>
      </w:r>
      <w:r w:rsidR="00C84DAB" w:rsidRPr="002C2553">
        <w:rPr>
          <w:rFonts w:ascii="Times New Roman" w:hAnsi="Times New Roman" w:cs="Times New Roman"/>
          <w:sz w:val="20"/>
          <w:szCs w:val="20"/>
        </w:rPr>
        <w:t>only</w:t>
      </w:r>
      <w:r w:rsidRPr="002C2553">
        <w:rPr>
          <w:rFonts w:ascii="Times New Roman" w:hAnsi="Times New Roman" w:cs="Times New Roman"/>
          <w:sz w:val="20"/>
          <w:szCs w:val="20"/>
        </w:rPr>
        <w:t xml:space="preserve"> activated TCI states. This approach ensures that UE measurements focus on cells most likely to be selected as the target cell. </w:t>
      </w:r>
      <w:r w:rsidR="00C84DAB" w:rsidRPr="002C2553">
        <w:rPr>
          <w:rFonts w:ascii="Times New Roman" w:hAnsi="Times New Roman" w:cs="Times New Roman"/>
          <w:sz w:val="20"/>
          <w:szCs w:val="20"/>
        </w:rPr>
        <w:t>The same mechanism was specified by RAN4 in Rel-18 LTM for L1-RSRP based measurements, where after a candidate TCI activation command, L1 measurement requirements stop applying for candidate cells without active TCI states (i.e. UE is not required to perform L1 measurements on these cells) [Sections 9.14 and 9.15, 38.133].</w:t>
      </w:r>
      <w:r w:rsidRPr="002C2553">
        <w:rPr>
          <w:rFonts w:ascii="Times New Roman" w:hAnsi="Times New Roman" w:cs="Times New Roman"/>
          <w:sz w:val="20"/>
          <w:szCs w:val="20"/>
        </w:rPr>
        <w:t xml:space="preserve"> Since this behavior is controlled by signaling already available, it requires no new signaling mechanisms and can provide substantial measurement reduction benefits.</w:t>
      </w:r>
    </w:p>
    <w:p w14:paraId="4A1363FF" w14:textId="77777777" w:rsidR="000933BE" w:rsidRPr="002C2553" w:rsidRDefault="000933BE" w:rsidP="00F10E69">
      <w:pPr>
        <w:numPr>
          <w:ilvl w:val="0"/>
          <w:numId w:val="9"/>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rPr>
        <w:t>In Rel-18 LTM for L1-RSRP based measurements, after a candidate TCI activation command, L1 measurement requirements stop applying for candidate cells without active TCI states [Sections 9.14 and 9.15, 38.133]</w:t>
      </w:r>
      <w:r w:rsidRPr="002C2553">
        <w:rPr>
          <w:rFonts w:ascii="Times New Roman" w:hAnsi="Times New Roman" w:cs="Times New Roman"/>
          <w:b/>
          <w:bCs/>
          <w:sz w:val="20"/>
          <w:szCs w:val="20"/>
          <w:lang w:eastAsia="en-GB"/>
        </w:rPr>
        <w:t>.</w:t>
      </w:r>
    </w:p>
    <w:p w14:paraId="2C931CC7" w14:textId="437BBD36" w:rsidR="000933BE" w:rsidRPr="00B50E93" w:rsidRDefault="000933BE" w:rsidP="00B50E93">
      <w:pPr>
        <w:numPr>
          <w:ilvl w:val="0"/>
          <w:numId w:val="8"/>
        </w:numPr>
        <w:spacing w:line="240" w:lineRule="auto"/>
        <w:ind w:left="1195" w:hanging="115"/>
        <w:jc w:val="both"/>
        <w:rPr>
          <w:rFonts w:ascii="Times New Roman" w:hAnsi="Times New Roman" w:cs="Times New Roman"/>
          <w:sz w:val="20"/>
          <w:szCs w:val="20"/>
        </w:rPr>
      </w:pPr>
      <w:r w:rsidRPr="002C2553">
        <w:rPr>
          <w:rFonts w:ascii="Times New Roman" w:hAnsi="Times New Roman" w:cs="Times New Roman"/>
          <w:b/>
          <w:bCs/>
          <w:sz w:val="20"/>
          <w:szCs w:val="20"/>
        </w:rPr>
        <w:t xml:space="preserve">Ater a candidate TCI state activation, the UE </w:t>
      </w:r>
      <w:r w:rsidR="00924495" w:rsidRPr="002C2553">
        <w:rPr>
          <w:rFonts w:ascii="Times New Roman" w:hAnsi="Times New Roman" w:cs="Times New Roman"/>
          <w:b/>
          <w:bCs/>
          <w:sz w:val="20"/>
          <w:szCs w:val="20"/>
        </w:rPr>
        <w:t>continue</w:t>
      </w:r>
      <w:r w:rsidRPr="002C2553">
        <w:rPr>
          <w:rFonts w:ascii="Times New Roman" w:hAnsi="Times New Roman" w:cs="Times New Roman"/>
          <w:b/>
          <w:bCs/>
          <w:sz w:val="20"/>
          <w:szCs w:val="20"/>
        </w:rPr>
        <w:t>s/initiates the measurements for early CSI acquisition only for cells/RSs associated with active TCI states. FFS: whether PDCCH order used for early RACH can be used</w:t>
      </w:r>
      <w:r w:rsidRPr="002C2553">
        <w:rPr>
          <w:rFonts w:ascii="Times New Roman" w:hAnsi="Times New Roman" w:cs="Times New Roman"/>
          <w:sz w:val="20"/>
          <w:szCs w:val="20"/>
        </w:rPr>
        <w:t>.</w:t>
      </w:r>
    </w:p>
    <w:p w14:paraId="78788B0D" w14:textId="0C025BA6" w:rsidR="00020EE3" w:rsidRPr="002C2553" w:rsidRDefault="00C369A9" w:rsidP="00610391">
      <w:r w:rsidRPr="002C2553">
        <w:rPr>
          <w:rFonts w:ascii="Times New Roman" w:hAnsi="Times New Roman" w:cs="Times New Roman"/>
          <w:b/>
          <w:bCs/>
          <w:sz w:val="20"/>
          <w:szCs w:val="20"/>
          <w:u w:val="single"/>
        </w:rPr>
        <w:t>After the Reception of the Cell Switch Command</w:t>
      </w:r>
      <w:r w:rsidRPr="002C2553">
        <w:t xml:space="preserve"> </w:t>
      </w:r>
    </w:p>
    <w:p w14:paraId="2C815E5E" w14:textId="77777777" w:rsidR="00346D5C" w:rsidRPr="002C2553" w:rsidRDefault="00346D5C" w:rsidP="00346D5C">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Upon reception of the cell switch command, the UE should acquire CSI only for the target cell indicated in the command, and only if a CSI report configuration is provided for that cell. Since there can be at most one CSI report configuration per candidate cell, measurement and reporting should be carried out in accordance with the configured report, if any.</w:t>
      </w:r>
    </w:p>
    <w:p w14:paraId="6CBABF44" w14:textId="7E416F1A" w:rsidR="00337E13" w:rsidRPr="002C2553" w:rsidRDefault="00346D5C" w:rsidP="00020EE3">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That said, a CSI report configuration may be associated with multiple CSI-RS resources. In such cases, it is important to clarify which CSI-RSs the UE should measure. Because the cell switch command also indicates a </w:t>
      </w:r>
      <w:r w:rsidR="00EB3A39" w:rsidRPr="002C2553">
        <w:rPr>
          <w:rFonts w:ascii="Times New Roman" w:hAnsi="Times New Roman" w:cs="Times New Roman"/>
          <w:sz w:val="20"/>
          <w:szCs w:val="20"/>
        </w:rPr>
        <w:t xml:space="preserve">joint/DL </w:t>
      </w:r>
      <w:r w:rsidRPr="002C2553">
        <w:rPr>
          <w:rFonts w:ascii="Times New Roman" w:hAnsi="Times New Roman" w:cs="Times New Roman"/>
          <w:sz w:val="20"/>
          <w:szCs w:val="20"/>
        </w:rPr>
        <w:t xml:space="preserve">TCI state to be used for accessing the target cell, it is not meaningful for the UE to measure CSI-RSs that are not associated with the indicated TCI state. Therefore, following the cell switch command, the UE should restrict CSI measurements to only those CSI-RSs that are linked to the indicated </w:t>
      </w:r>
      <w:r w:rsidR="00EB3A39" w:rsidRPr="002C2553">
        <w:rPr>
          <w:rFonts w:ascii="Times New Roman" w:hAnsi="Times New Roman" w:cs="Times New Roman"/>
          <w:sz w:val="20"/>
          <w:szCs w:val="20"/>
        </w:rPr>
        <w:t xml:space="preserve">joint/DL </w:t>
      </w:r>
      <w:r w:rsidRPr="002C2553">
        <w:rPr>
          <w:rFonts w:ascii="Times New Roman" w:hAnsi="Times New Roman" w:cs="Times New Roman"/>
          <w:sz w:val="20"/>
          <w:szCs w:val="20"/>
        </w:rPr>
        <w:t>TCI state.</w:t>
      </w:r>
      <w:r w:rsidR="008228E4" w:rsidRPr="002C2553">
        <w:rPr>
          <w:rFonts w:ascii="Times New Roman" w:hAnsi="Times New Roman" w:cs="Times New Roman"/>
          <w:sz w:val="20"/>
          <w:szCs w:val="20"/>
        </w:rPr>
        <w:t xml:space="preserve"> </w:t>
      </w:r>
    </w:p>
    <w:p w14:paraId="05EBA154" w14:textId="1AAE79C6" w:rsidR="008228E4" w:rsidRPr="002C2553" w:rsidRDefault="004977E9" w:rsidP="004977E9">
      <w:pPr>
        <w:numPr>
          <w:ilvl w:val="0"/>
          <w:numId w:val="9"/>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rPr>
        <w:t>Since the cell switch command provides a TCI state for accessing the target cell, measuring CSI-RSs not associated with this TCI state is unnecessary</w:t>
      </w:r>
      <w:r w:rsidRPr="002C2553">
        <w:rPr>
          <w:rFonts w:ascii="Times New Roman" w:hAnsi="Times New Roman" w:cs="Times New Roman"/>
          <w:sz w:val="20"/>
          <w:szCs w:val="20"/>
        </w:rPr>
        <w:t>.</w:t>
      </w:r>
    </w:p>
    <w:p w14:paraId="1E810CA5" w14:textId="6E7E9195" w:rsidR="00AF1E02" w:rsidRPr="00571FBA" w:rsidRDefault="003A5CCC" w:rsidP="00020EE3">
      <w:pPr>
        <w:numPr>
          <w:ilvl w:val="0"/>
          <w:numId w:val="8"/>
        </w:numPr>
        <w:spacing w:line="240" w:lineRule="auto"/>
        <w:ind w:left="1195" w:hanging="115"/>
        <w:jc w:val="both"/>
        <w:rPr>
          <w:rFonts w:ascii="Times New Roman" w:hAnsi="Times New Roman" w:cs="Times New Roman"/>
          <w:sz w:val="20"/>
          <w:szCs w:val="20"/>
        </w:rPr>
      </w:pPr>
      <w:r w:rsidRPr="002C2553">
        <w:rPr>
          <w:rFonts w:ascii="Times New Roman" w:hAnsi="Times New Roman" w:cs="Times New Roman"/>
          <w:b/>
          <w:bCs/>
          <w:sz w:val="20"/>
          <w:szCs w:val="20"/>
        </w:rPr>
        <w:t>After receiving the cell switch command, the UE performs CSI acquisition only for the target cell and only for CSI-RSs associated with the indicated TCI state.</w:t>
      </w:r>
      <w:r w:rsidR="008228E4" w:rsidRPr="002C2553">
        <w:rPr>
          <w:rFonts w:ascii="Times New Roman" w:hAnsi="Times New Roman" w:cs="Times New Roman"/>
          <w:b/>
          <w:bCs/>
          <w:sz w:val="20"/>
          <w:szCs w:val="20"/>
        </w:rPr>
        <w:t xml:space="preserve">  </w:t>
      </w:r>
    </w:p>
    <w:p w14:paraId="38117704" w14:textId="09C2151E" w:rsidR="00D5447A" w:rsidRPr="002C2553" w:rsidRDefault="0075727E" w:rsidP="00DC710D">
      <w:pPr>
        <w:pStyle w:val="Heading2"/>
        <w:ind w:left="578" w:hanging="578"/>
        <w:jc w:val="both"/>
        <w:rPr>
          <w:lang w:val="en-US"/>
        </w:rPr>
      </w:pPr>
      <w:r w:rsidRPr="002C2553">
        <w:rPr>
          <w:lang w:val="en-US"/>
        </w:rPr>
        <w:t xml:space="preserve">Questions for </w:t>
      </w:r>
      <w:r w:rsidR="00183C19" w:rsidRPr="002C2553">
        <w:rPr>
          <w:lang w:val="en-US"/>
        </w:rPr>
        <w:t>RAN4</w:t>
      </w:r>
      <w:r w:rsidRPr="002C2553">
        <w:rPr>
          <w:lang w:val="en-US"/>
        </w:rPr>
        <w:t xml:space="preserve"> </w:t>
      </w:r>
    </w:p>
    <w:p w14:paraId="348EE898" w14:textId="77777777" w:rsidR="00B20C68" w:rsidRPr="002C2553" w:rsidRDefault="00B20C68" w:rsidP="00356842">
      <w:pPr>
        <w:pStyle w:val="Heading3"/>
        <w:tabs>
          <w:tab w:val="num" w:pos="360"/>
        </w:tabs>
        <w:ind w:left="576" w:hanging="576"/>
        <w:rPr>
          <w:lang w:val="en-US"/>
        </w:rPr>
      </w:pPr>
      <w:r w:rsidRPr="002C2553">
        <w:rPr>
          <w:lang w:val="en-US"/>
        </w:rPr>
        <w:t>Inter-Frequency Measurements</w:t>
      </w:r>
    </w:p>
    <w:p w14:paraId="4E2824BA" w14:textId="01E7079D" w:rsidR="007B1B27" w:rsidRPr="002C2553" w:rsidRDefault="00B20C68" w:rsidP="007B1B27">
      <w:pPr>
        <w:pStyle w:val="Index3"/>
        <w:spacing w:after="240"/>
        <w:rPr>
          <w:rFonts w:ascii="Times New Roman" w:hAnsi="Times New Roman" w:cs="Times New Roman"/>
          <w:sz w:val="20"/>
          <w:szCs w:val="20"/>
        </w:rPr>
      </w:pPr>
      <w:r w:rsidRPr="1B236E97">
        <w:rPr>
          <w:rFonts w:ascii="Times New Roman" w:hAnsi="Times New Roman" w:cs="Times New Roman"/>
          <w:sz w:val="20"/>
          <w:szCs w:val="20"/>
        </w:rPr>
        <w:t>One of the key open issues for early CSI acquisition is the set of scenarios to be supported with respect to the frequency location of candidate CSI-RSs. Specifically, for UEs that support measurements prior to receiving the cell switch command, a question arises whether the UE can perform CSI-RS measurements outside the serving cell’s active BWP.</w:t>
      </w:r>
      <w:r w:rsidR="007B1B27" w:rsidRPr="1B236E97">
        <w:rPr>
          <w:rFonts w:ascii="Times New Roman" w:hAnsi="Times New Roman" w:cs="Times New Roman"/>
          <w:sz w:val="20"/>
          <w:szCs w:val="20"/>
        </w:rPr>
        <w:t xml:space="preserve"> </w:t>
      </w:r>
      <w:r w:rsidRPr="1B236E97">
        <w:rPr>
          <w:rFonts w:ascii="Times New Roman" w:hAnsi="Times New Roman" w:cs="Times New Roman"/>
          <w:sz w:val="20"/>
          <w:szCs w:val="20"/>
        </w:rPr>
        <w:t>Measuring candidate CSI-RSs outside the active BWP may significantly increase complexity at the UE</w:t>
      </w:r>
      <w:r w:rsidR="398E5635" w:rsidRPr="1B236E97">
        <w:rPr>
          <w:rFonts w:ascii="Times New Roman" w:hAnsi="Times New Roman" w:cs="Times New Roman"/>
          <w:sz w:val="20"/>
          <w:szCs w:val="20"/>
        </w:rPr>
        <w:t xml:space="preserve"> side</w:t>
      </w:r>
      <w:r w:rsidRPr="1B236E97">
        <w:rPr>
          <w:rFonts w:ascii="Times New Roman" w:hAnsi="Times New Roman" w:cs="Times New Roman"/>
          <w:sz w:val="20"/>
          <w:szCs w:val="20"/>
        </w:rPr>
        <w:t>.</w:t>
      </w:r>
      <w:r w:rsidR="007B1B27" w:rsidRPr="1B236E97">
        <w:rPr>
          <w:rFonts w:ascii="Times New Roman" w:hAnsi="Times New Roman" w:cs="Times New Roman"/>
          <w:sz w:val="20"/>
          <w:szCs w:val="20"/>
        </w:rPr>
        <w:t xml:space="preserve"> </w:t>
      </w:r>
      <w:r w:rsidRPr="1B236E97">
        <w:rPr>
          <w:rFonts w:ascii="Times New Roman" w:hAnsi="Times New Roman" w:cs="Times New Roman"/>
          <w:sz w:val="20"/>
          <w:szCs w:val="20"/>
        </w:rPr>
        <w:t>It may also require substantial effort in RAN4, due to implications on measurement scheduling and RF requirements.</w:t>
      </w:r>
    </w:p>
    <w:p w14:paraId="0BDC34FC" w14:textId="4A5B0A4F" w:rsidR="00B20C68" w:rsidRPr="002C2553" w:rsidRDefault="00B20C68" w:rsidP="00B20C68">
      <w:pPr>
        <w:pStyle w:val="Index3"/>
        <w:rPr>
          <w:rFonts w:ascii="Times New Roman" w:hAnsi="Times New Roman" w:cs="Times New Roman"/>
          <w:sz w:val="20"/>
          <w:szCs w:val="20"/>
        </w:rPr>
      </w:pPr>
      <w:r w:rsidRPr="1B236E97">
        <w:rPr>
          <w:rFonts w:ascii="Times New Roman" w:hAnsi="Times New Roman" w:cs="Times New Roman"/>
          <w:sz w:val="20"/>
          <w:szCs w:val="20"/>
        </w:rPr>
        <w:t>Similarly, for CSI measurements performed after receiving the cell switch command, limiting such measurements to</w:t>
      </w:r>
      <w:r w:rsidR="00031DEF" w:rsidRPr="1B236E97">
        <w:rPr>
          <w:rFonts w:ascii="Times New Roman" w:hAnsi="Times New Roman" w:cs="Times New Roman"/>
          <w:sz w:val="20"/>
          <w:szCs w:val="20"/>
        </w:rPr>
        <w:t xml:space="preserve"> </w:t>
      </w:r>
      <w:r w:rsidRPr="1B236E97">
        <w:rPr>
          <w:rFonts w:ascii="Times New Roman" w:hAnsi="Times New Roman" w:cs="Times New Roman"/>
          <w:sz w:val="20"/>
          <w:szCs w:val="20"/>
        </w:rPr>
        <w:t xml:space="preserve">the source cell’s </w:t>
      </w:r>
      <w:r w:rsidR="00031DEF" w:rsidRPr="1B236E97">
        <w:rPr>
          <w:rFonts w:ascii="Times New Roman" w:hAnsi="Times New Roman" w:cs="Times New Roman"/>
          <w:sz w:val="20"/>
          <w:szCs w:val="20"/>
        </w:rPr>
        <w:t xml:space="preserve">last </w:t>
      </w:r>
      <w:r w:rsidRPr="1B236E97">
        <w:rPr>
          <w:rFonts w:ascii="Times New Roman" w:hAnsi="Times New Roman" w:cs="Times New Roman"/>
          <w:sz w:val="20"/>
          <w:szCs w:val="20"/>
        </w:rPr>
        <w:t>active BWP, or</w:t>
      </w:r>
      <w:r w:rsidR="00031DEF" w:rsidRPr="1B236E97">
        <w:rPr>
          <w:rFonts w:ascii="Times New Roman" w:hAnsi="Times New Roman" w:cs="Times New Roman"/>
          <w:sz w:val="20"/>
          <w:szCs w:val="20"/>
        </w:rPr>
        <w:t xml:space="preserve"> </w:t>
      </w:r>
      <w:r w:rsidRPr="1B236E97">
        <w:rPr>
          <w:rFonts w:ascii="Times New Roman" w:hAnsi="Times New Roman" w:cs="Times New Roman"/>
          <w:sz w:val="20"/>
          <w:szCs w:val="20"/>
        </w:rPr>
        <w:t>the target cell’s initial BWP</w:t>
      </w:r>
      <w:r w:rsidR="00031DEF" w:rsidRPr="1B236E97">
        <w:rPr>
          <w:rFonts w:ascii="Times New Roman" w:hAnsi="Times New Roman" w:cs="Times New Roman"/>
          <w:sz w:val="20"/>
          <w:szCs w:val="20"/>
        </w:rPr>
        <w:t xml:space="preserve"> </w:t>
      </w:r>
      <w:r w:rsidRPr="1B236E97">
        <w:rPr>
          <w:rFonts w:ascii="Times New Roman" w:hAnsi="Times New Roman" w:cs="Times New Roman"/>
          <w:sz w:val="20"/>
          <w:szCs w:val="20"/>
        </w:rPr>
        <w:t xml:space="preserve">may be </w:t>
      </w:r>
      <w:r w:rsidR="00D650D8" w:rsidRPr="1B236E97">
        <w:rPr>
          <w:rFonts w:ascii="Times New Roman" w:hAnsi="Times New Roman" w:cs="Times New Roman"/>
          <w:sz w:val="20"/>
          <w:szCs w:val="20"/>
        </w:rPr>
        <w:t>a reasonable approach</w:t>
      </w:r>
      <w:r w:rsidRPr="1B236E97">
        <w:rPr>
          <w:rFonts w:ascii="Times New Roman" w:hAnsi="Times New Roman" w:cs="Times New Roman"/>
          <w:sz w:val="20"/>
          <w:szCs w:val="20"/>
        </w:rPr>
        <w:t>. This would help avoid the need for re-tuning the frequency.</w:t>
      </w:r>
      <w:r w:rsidR="00D650D8" w:rsidRPr="1B236E97">
        <w:rPr>
          <w:rFonts w:ascii="Times New Roman" w:hAnsi="Times New Roman" w:cs="Times New Roman"/>
          <w:sz w:val="20"/>
          <w:szCs w:val="20"/>
        </w:rPr>
        <w:t xml:space="preserve"> However, </w:t>
      </w:r>
      <w:r w:rsidR="00CD39C4" w:rsidRPr="1B236E97">
        <w:rPr>
          <w:rFonts w:ascii="Times New Roman" w:hAnsi="Times New Roman" w:cs="Times New Roman"/>
          <w:sz w:val="20"/>
          <w:szCs w:val="20"/>
        </w:rPr>
        <w:t>since</w:t>
      </w:r>
      <w:r w:rsidRPr="1B236E97">
        <w:rPr>
          <w:rFonts w:ascii="Times New Roman" w:hAnsi="Times New Roman" w:cs="Times New Roman"/>
          <w:sz w:val="20"/>
          <w:szCs w:val="20"/>
        </w:rPr>
        <w:t xml:space="preserve"> these issues fall more under RAN4's scope, we propose to send a</w:t>
      </w:r>
      <w:r w:rsidR="00D650D8" w:rsidRPr="1B236E97">
        <w:rPr>
          <w:rFonts w:ascii="Times New Roman" w:hAnsi="Times New Roman" w:cs="Times New Roman"/>
          <w:sz w:val="20"/>
          <w:szCs w:val="20"/>
        </w:rPr>
        <w:t xml:space="preserve">n LS </w:t>
      </w:r>
      <w:r w:rsidRPr="1B236E97">
        <w:rPr>
          <w:rFonts w:ascii="Times New Roman" w:hAnsi="Times New Roman" w:cs="Times New Roman"/>
          <w:sz w:val="20"/>
          <w:szCs w:val="20"/>
        </w:rPr>
        <w:t>to RAN4 to clarify the scenarios to be supported for early CSI acquisition.</w:t>
      </w:r>
    </w:p>
    <w:p w14:paraId="36D41A26" w14:textId="108CC11D" w:rsidR="00B20C68" w:rsidRPr="002C2553" w:rsidRDefault="00B20C68" w:rsidP="00B20C68">
      <w:pPr>
        <w:numPr>
          <w:ilvl w:val="0"/>
          <w:numId w:val="9"/>
        </w:numPr>
        <w:spacing w:before="120" w:line="240" w:lineRule="auto"/>
        <w:ind w:left="1483"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 xml:space="preserve">Measuring candidate CSI-RSs outside the active BWP may add significant complexity </w:t>
      </w:r>
      <w:proofErr w:type="gramStart"/>
      <w:r w:rsidRPr="002C2553">
        <w:rPr>
          <w:rFonts w:ascii="Times New Roman" w:hAnsi="Times New Roman" w:cs="Times New Roman"/>
          <w:b/>
          <w:bCs/>
          <w:sz w:val="20"/>
          <w:szCs w:val="20"/>
        </w:rPr>
        <w:t>at</w:t>
      </w:r>
      <w:proofErr w:type="gramEnd"/>
      <w:r w:rsidRPr="002C2553">
        <w:rPr>
          <w:rFonts w:ascii="Times New Roman" w:hAnsi="Times New Roman" w:cs="Times New Roman"/>
          <w:b/>
          <w:bCs/>
          <w:sz w:val="20"/>
          <w:szCs w:val="20"/>
        </w:rPr>
        <w:t xml:space="preserve"> the UE and would require considerable effort in RAN4.</w:t>
      </w:r>
    </w:p>
    <w:p w14:paraId="3A567413" w14:textId="77777777" w:rsidR="002C2553" w:rsidRPr="002C2553" w:rsidRDefault="00B20C68" w:rsidP="002C2553">
      <w:pPr>
        <w:numPr>
          <w:ilvl w:val="0"/>
          <w:numId w:val="8"/>
        </w:numPr>
        <w:spacing w:after="0" w:line="240" w:lineRule="auto"/>
        <w:ind w:left="1195" w:hanging="115"/>
        <w:jc w:val="both"/>
        <w:rPr>
          <w:rFonts w:ascii="Times New Roman" w:hAnsi="Times New Roman" w:cs="Times New Roman"/>
          <w:sz w:val="20"/>
          <w:szCs w:val="20"/>
        </w:rPr>
      </w:pPr>
      <w:r w:rsidRPr="002C2553">
        <w:rPr>
          <w:rFonts w:ascii="Times New Roman" w:hAnsi="Times New Roman" w:cs="Times New Roman"/>
          <w:b/>
          <w:bCs/>
          <w:sz w:val="20"/>
          <w:szCs w:val="20"/>
        </w:rPr>
        <w:t>Send an LS to RAN4 to clarify whether it would be beneficial to limit CSI acquisition measurements to the following scenarios</w:t>
      </w:r>
      <w:r w:rsidRPr="002C2553">
        <w:rPr>
          <w:rFonts w:ascii="Times New Roman" w:hAnsi="Times New Roman" w:cs="Times New Roman"/>
          <w:sz w:val="20"/>
          <w:szCs w:val="20"/>
        </w:rPr>
        <w:t>:</w:t>
      </w:r>
    </w:p>
    <w:p w14:paraId="3593B214" w14:textId="77777777" w:rsidR="002C2553" w:rsidRPr="002C2553" w:rsidRDefault="00B20C68" w:rsidP="009E1579">
      <w:pPr>
        <w:pStyle w:val="ListParagraph"/>
        <w:numPr>
          <w:ilvl w:val="0"/>
          <w:numId w:val="39"/>
        </w:numPr>
        <w:spacing w:line="240" w:lineRule="auto"/>
        <w:jc w:val="both"/>
        <w:rPr>
          <w:rFonts w:ascii="Times New Roman" w:hAnsi="Times New Roman" w:cs="Times New Roman"/>
          <w:b/>
          <w:bCs/>
          <w:sz w:val="20"/>
          <w:szCs w:val="20"/>
          <w:lang w:val="en-US"/>
        </w:rPr>
      </w:pPr>
      <w:r w:rsidRPr="002C2553">
        <w:rPr>
          <w:rFonts w:ascii="Times New Roman" w:hAnsi="Times New Roman" w:cs="Times New Roman"/>
          <w:b/>
          <w:bCs/>
          <w:sz w:val="20"/>
          <w:szCs w:val="20"/>
          <w:lang w:val="en-US"/>
        </w:rPr>
        <w:t>Before cell switch: CSI-RS measurements should be performed only using CSI-RSs within the serving cell’s active BWP.</w:t>
      </w:r>
    </w:p>
    <w:p w14:paraId="061D3F8A" w14:textId="7BE4599A" w:rsidR="00B20C68" w:rsidRPr="002C2553" w:rsidRDefault="00B20C68" w:rsidP="002C2553">
      <w:pPr>
        <w:pStyle w:val="ListParagraph"/>
        <w:numPr>
          <w:ilvl w:val="0"/>
          <w:numId w:val="39"/>
        </w:numPr>
        <w:spacing w:after="240" w:line="240" w:lineRule="auto"/>
        <w:jc w:val="both"/>
        <w:rPr>
          <w:rFonts w:ascii="Times New Roman" w:hAnsi="Times New Roman" w:cs="Times New Roman"/>
          <w:b/>
          <w:bCs/>
          <w:sz w:val="20"/>
          <w:szCs w:val="20"/>
          <w:lang w:val="en-US"/>
        </w:rPr>
      </w:pPr>
      <w:r w:rsidRPr="002C2553">
        <w:rPr>
          <w:rFonts w:ascii="Times New Roman" w:hAnsi="Times New Roman" w:cs="Times New Roman"/>
          <w:b/>
          <w:bCs/>
          <w:sz w:val="20"/>
          <w:szCs w:val="20"/>
          <w:lang w:val="en-US"/>
        </w:rPr>
        <w:lastRenderedPageBreak/>
        <w:t>During cell switch: CSI-RS measurements should be performed using CSI-RSs within the source cell’s active BWP or within the target cell’s initial BWP.</w:t>
      </w:r>
    </w:p>
    <w:p w14:paraId="67CD0462" w14:textId="77777777" w:rsidR="00975710" w:rsidRPr="00CD39C4" w:rsidRDefault="00975710" w:rsidP="00CD39C4">
      <w:pPr>
        <w:pStyle w:val="ListParagraph"/>
        <w:spacing w:line="240" w:lineRule="auto"/>
        <w:ind w:left="680"/>
        <w:jc w:val="both"/>
        <w:rPr>
          <w:rFonts w:ascii="Times New Roman" w:hAnsi="Times New Roman" w:cs="Times New Roman"/>
          <w:sz w:val="20"/>
          <w:szCs w:val="20"/>
          <w:lang w:val="en-US"/>
        </w:rPr>
      </w:pPr>
    </w:p>
    <w:p w14:paraId="4A36824A" w14:textId="5CD15BDE" w:rsidR="00975710" w:rsidRPr="00356842" w:rsidRDefault="00097A6D" w:rsidP="00356842">
      <w:pPr>
        <w:pStyle w:val="Heading3"/>
        <w:tabs>
          <w:tab w:val="num" w:pos="360"/>
        </w:tabs>
        <w:ind w:left="576" w:hanging="576"/>
        <w:rPr>
          <w:lang w:val="en-US"/>
        </w:rPr>
      </w:pPr>
      <w:r w:rsidRPr="00356842">
        <w:rPr>
          <w:lang w:val="en-US"/>
        </w:rPr>
        <w:t xml:space="preserve">Impact </w:t>
      </w:r>
      <w:r w:rsidR="00591B36" w:rsidRPr="00356842">
        <w:rPr>
          <w:lang w:val="en-US"/>
        </w:rPr>
        <w:t>on</w:t>
      </w:r>
      <w:r w:rsidRPr="00356842">
        <w:rPr>
          <w:lang w:val="en-US"/>
        </w:rPr>
        <w:t xml:space="preserve"> Cell Switch Delay</w:t>
      </w:r>
    </w:p>
    <w:p w14:paraId="4DEB61A4" w14:textId="450C6ED5" w:rsidR="00CA6707" w:rsidRPr="002C2553" w:rsidRDefault="00591B36" w:rsidP="00841E37">
      <w:pPr>
        <w:spacing w:line="240" w:lineRule="auto"/>
        <w:jc w:val="both"/>
        <w:rPr>
          <w:rFonts w:ascii="Times New Roman" w:hAnsi="Times New Roman" w:cs="Times New Roman"/>
          <w:sz w:val="20"/>
          <w:szCs w:val="20"/>
        </w:rPr>
      </w:pPr>
      <w:r w:rsidRPr="00591B36">
        <w:rPr>
          <w:rFonts w:ascii="Times New Roman" w:hAnsi="Times New Roman" w:cs="Times New Roman"/>
          <w:sz w:val="20"/>
          <w:szCs w:val="20"/>
        </w:rPr>
        <w:t xml:space="preserve">It is currently unclear whether CSI measurements performed during the cell switch procedure affect the cell switch delay, i.e., whether they increase the </w:t>
      </w:r>
      <w:r>
        <w:rPr>
          <w:rFonts w:ascii="Times New Roman" w:hAnsi="Times New Roman" w:cs="Times New Roman"/>
          <w:sz w:val="20"/>
          <w:szCs w:val="20"/>
        </w:rPr>
        <w:t>cell switch interruption</w:t>
      </w:r>
      <w:r w:rsidRPr="00591B36">
        <w:rPr>
          <w:rFonts w:ascii="Times New Roman" w:hAnsi="Times New Roman" w:cs="Times New Roman"/>
          <w:sz w:val="20"/>
          <w:szCs w:val="20"/>
        </w:rPr>
        <w:t xml:space="preserve"> duration. Therefore, it would be beneficial to </w:t>
      </w:r>
      <w:proofErr w:type="gramStart"/>
      <w:r>
        <w:rPr>
          <w:rFonts w:ascii="Times New Roman" w:hAnsi="Times New Roman" w:cs="Times New Roman"/>
          <w:sz w:val="20"/>
          <w:szCs w:val="20"/>
        </w:rPr>
        <w:t>ask</w:t>
      </w:r>
      <w:proofErr w:type="gramEnd"/>
      <w:r>
        <w:rPr>
          <w:rFonts w:ascii="Times New Roman" w:hAnsi="Times New Roman" w:cs="Times New Roman"/>
          <w:sz w:val="20"/>
          <w:szCs w:val="20"/>
        </w:rPr>
        <w:t xml:space="preserve"> </w:t>
      </w:r>
      <w:r w:rsidRPr="00591B36">
        <w:rPr>
          <w:rFonts w:ascii="Times New Roman" w:hAnsi="Times New Roman" w:cs="Times New Roman"/>
          <w:sz w:val="20"/>
          <w:szCs w:val="20"/>
        </w:rPr>
        <w:t>clarification from RAN4 on this topic</w:t>
      </w:r>
      <w:r w:rsidR="00B50E93">
        <w:rPr>
          <w:rFonts w:ascii="Times New Roman" w:hAnsi="Times New Roman" w:cs="Times New Roman"/>
          <w:sz w:val="20"/>
          <w:szCs w:val="20"/>
        </w:rPr>
        <w:t>.</w:t>
      </w:r>
    </w:p>
    <w:p w14:paraId="3120C91B" w14:textId="6837D839" w:rsidR="00097A6D" w:rsidRPr="002C2553" w:rsidRDefault="00CA6707" w:rsidP="00097A6D">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The reason for this clarification is that</w:t>
      </w:r>
      <w:r w:rsidR="00097A6D" w:rsidRPr="002C2553">
        <w:rPr>
          <w:rFonts w:ascii="Times New Roman" w:hAnsi="Times New Roman" w:cs="Times New Roman"/>
          <w:sz w:val="20"/>
          <w:szCs w:val="20"/>
        </w:rPr>
        <w:t xml:space="preserve"> </w:t>
      </w:r>
      <w:r w:rsidRPr="002C2553">
        <w:rPr>
          <w:rFonts w:ascii="Times New Roman" w:hAnsi="Times New Roman" w:cs="Times New Roman"/>
          <w:sz w:val="20"/>
          <w:szCs w:val="20"/>
        </w:rPr>
        <w:t>i</w:t>
      </w:r>
      <w:r w:rsidR="00097A6D" w:rsidRPr="002C2553">
        <w:rPr>
          <w:rFonts w:ascii="Times New Roman" w:hAnsi="Times New Roman" w:cs="Times New Roman"/>
          <w:sz w:val="20"/>
          <w:szCs w:val="20"/>
        </w:rPr>
        <w:t>f such an impact is confirmed, e.g., for some specific scenarios, it may be beneficial to allow the network, specifically the source cell, to control whether CSI measurements are performed during the cell switch, depending on the specific scenario.</w:t>
      </w:r>
    </w:p>
    <w:p w14:paraId="51CFCEC6" w14:textId="77777777" w:rsidR="00097A6D" w:rsidRPr="002C2553" w:rsidRDefault="00097A6D" w:rsidP="00097A6D">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For example, consider a UE that does not support CSI measurements prior to receiving the cell switch command, and where the cell switch is RACH-less. In this case, if configured CSI measurements are determined to contribute to increased </w:t>
      </w:r>
      <w:proofErr w:type="gramStart"/>
      <w:r w:rsidRPr="002C2553">
        <w:rPr>
          <w:rFonts w:ascii="Times New Roman" w:hAnsi="Times New Roman" w:cs="Times New Roman"/>
          <w:sz w:val="20"/>
          <w:szCs w:val="20"/>
        </w:rPr>
        <w:t>delay</w:t>
      </w:r>
      <w:proofErr w:type="gramEnd"/>
      <w:r w:rsidRPr="002C2553">
        <w:rPr>
          <w:rFonts w:ascii="Times New Roman" w:hAnsi="Times New Roman" w:cs="Times New Roman"/>
          <w:sz w:val="20"/>
          <w:szCs w:val="20"/>
        </w:rPr>
        <w:t xml:space="preserve"> during the cell switch procedure, the source cell may choose to disable CSI measurements for that instance. This capability would allow the network to optimize cell switch performance by dynamically managing UE behavior based on the cell switch type and UE capabilities.</w:t>
      </w:r>
    </w:p>
    <w:p w14:paraId="2C3C6416" w14:textId="77777777" w:rsidR="00097A6D" w:rsidRDefault="00097A6D" w:rsidP="00097A6D">
      <w:pPr>
        <w:spacing w:line="240" w:lineRule="auto"/>
        <w:jc w:val="both"/>
        <w:rPr>
          <w:rFonts w:ascii="Times New Roman" w:hAnsi="Times New Roman" w:cs="Times New Roman"/>
          <w:sz w:val="20"/>
          <w:szCs w:val="20"/>
        </w:rPr>
      </w:pPr>
      <w:r w:rsidRPr="002C2553">
        <w:rPr>
          <w:rFonts w:ascii="Times New Roman" w:hAnsi="Times New Roman" w:cs="Times New Roman"/>
          <w:sz w:val="20"/>
          <w:szCs w:val="20"/>
        </w:rPr>
        <w:t>Such a mechanism would enhance network control and flexibility without requiring significant procedural changes and could help ensure timely cell switch completion in latency-sensitive scenarios.</w:t>
      </w:r>
    </w:p>
    <w:p w14:paraId="72AD31FD" w14:textId="77777777" w:rsidR="00470271" w:rsidRPr="00470271" w:rsidRDefault="00470271" w:rsidP="00470271">
      <w:pPr>
        <w:numPr>
          <w:ilvl w:val="0"/>
          <w:numId w:val="8"/>
        </w:numPr>
        <w:spacing w:line="240" w:lineRule="auto"/>
        <w:ind w:left="1195" w:hanging="115"/>
        <w:jc w:val="both"/>
        <w:rPr>
          <w:rFonts w:ascii="Times New Roman" w:hAnsi="Times New Roman" w:cs="Times New Roman"/>
          <w:sz w:val="20"/>
          <w:szCs w:val="20"/>
        </w:rPr>
      </w:pPr>
      <w:r w:rsidRPr="00470271">
        <w:rPr>
          <w:rFonts w:ascii="Times New Roman" w:hAnsi="Times New Roman" w:cs="Times New Roman"/>
          <w:b/>
          <w:bCs/>
          <w:sz w:val="20"/>
          <w:szCs w:val="20"/>
        </w:rPr>
        <w:t>Send an LS to RAN4 to ask whether CSI measurements during cell switch impact cell switch delay</w:t>
      </w:r>
      <w:r w:rsidRPr="00470271">
        <w:rPr>
          <w:rFonts w:ascii="Times New Roman" w:hAnsi="Times New Roman" w:cs="Times New Roman"/>
          <w:sz w:val="20"/>
          <w:szCs w:val="20"/>
        </w:rPr>
        <w:t>.</w:t>
      </w:r>
    </w:p>
    <w:p w14:paraId="484E4095" w14:textId="707522B0" w:rsidR="00314FD8" w:rsidRPr="00B50E93" w:rsidRDefault="00DC1058" w:rsidP="00B50E93">
      <w:pPr>
        <w:numPr>
          <w:ilvl w:val="0"/>
          <w:numId w:val="8"/>
        </w:numPr>
        <w:spacing w:line="240" w:lineRule="auto"/>
        <w:ind w:left="1195" w:hanging="115"/>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In case the CSI </w:t>
      </w:r>
      <w:r w:rsidR="0075727E" w:rsidRPr="002C2553">
        <w:rPr>
          <w:rFonts w:ascii="Times New Roman" w:hAnsi="Times New Roman" w:cs="Times New Roman"/>
          <w:b/>
          <w:bCs/>
          <w:sz w:val="20"/>
          <w:szCs w:val="20"/>
        </w:rPr>
        <w:t xml:space="preserve">measurements during the cell switch </w:t>
      </w:r>
      <w:r w:rsidR="00B50E93" w:rsidRPr="002C2553">
        <w:rPr>
          <w:rFonts w:ascii="Times New Roman" w:hAnsi="Times New Roman" w:cs="Times New Roman"/>
          <w:b/>
          <w:bCs/>
          <w:sz w:val="20"/>
          <w:szCs w:val="20"/>
        </w:rPr>
        <w:t>impact</w:t>
      </w:r>
      <w:r w:rsidR="0075727E" w:rsidRPr="002C2553">
        <w:rPr>
          <w:rFonts w:ascii="Times New Roman" w:hAnsi="Times New Roman" w:cs="Times New Roman"/>
          <w:b/>
          <w:bCs/>
          <w:sz w:val="20"/>
          <w:szCs w:val="20"/>
        </w:rPr>
        <w:t xml:space="preserve"> the cell switch delay, </w:t>
      </w:r>
      <w:r w:rsidR="00470271">
        <w:rPr>
          <w:rFonts w:ascii="Times New Roman" w:hAnsi="Times New Roman" w:cs="Times New Roman"/>
          <w:b/>
          <w:bCs/>
          <w:sz w:val="20"/>
          <w:szCs w:val="20"/>
        </w:rPr>
        <w:t xml:space="preserve">RAN1 to discuss </w:t>
      </w:r>
      <w:r w:rsidR="00651AE5">
        <w:rPr>
          <w:rFonts w:ascii="Times New Roman" w:hAnsi="Times New Roman" w:cs="Times New Roman"/>
          <w:b/>
          <w:bCs/>
          <w:sz w:val="20"/>
          <w:szCs w:val="20"/>
        </w:rPr>
        <w:t xml:space="preserve">whether </w:t>
      </w:r>
      <w:r w:rsidR="0075727E" w:rsidRPr="002C2553">
        <w:rPr>
          <w:rFonts w:ascii="Times New Roman" w:hAnsi="Times New Roman" w:cs="Times New Roman"/>
          <w:b/>
          <w:bCs/>
          <w:sz w:val="20"/>
          <w:szCs w:val="20"/>
        </w:rPr>
        <w:t>t</w:t>
      </w:r>
      <w:r w:rsidR="00097A6D" w:rsidRPr="002C2553">
        <w:rPr>
          <w:rFonts w:ascii="Times New Roman" w:hAnsi="Times New Roman" w:cs="Times New Roman"/>
          <w:b/>
          <w:bCs/>
          <w:sz w:val="20"/>
          <w:szCs w:val="20"/>
        </w:rPr>
        <w:t>he cell switch command may include an indication to specify whether the UE can perform CSI measurements (and reporting) as part of the cell switch operation.</w:t>
      </w:r>
    </w:p>
    <w:p w14:paraId="17D7BDE6" w14:textId="5350281A" w:rsidR="002F6CCE" w:rsidRPr="002C2553" w:rsidRDefault="00085A2D" w:rsidP="001162AD">
      <w:pPr>
        <w:pStyle w:val="Heading1"/>
        <w:jc w:val="both"/>
        <w:rPr>
          <w:lang w:val="en-US"/>
        </w:rPr>
      </w:pPr>
      <w:r w:rsidRPr="002C2553">
        <w:rPr>
          <w:lang w:val="en-US"/>
        </w:rPr>
        <w:t>Conclusion</w:t>
      </w:r>
    </w:p>
    <w:p w14:paraId="6F173D44" w14:textId="6EA3E448" w:rsidR="00BA035B" w:rsidRDefault="00BA035B" w:rsidP="001162AD">
      <w:pPr>
        <w:spacing w:after="120" w:line="240" w:lineRule="auto"/>
        <w:jc w:val="both"/>
        <w:rPr>
          <w:rFonts w:ascii="Times New Roman" w:hAnsi="Times New Roman" w:cs="Times New Roman"/>
          <w:sz w:val="20"/>
          <w:szCs w:val="20"/>
        </w:rPr>
      </w:pPr>
      <w:r w:rsidRPr="002C2553">
        <w:rPr>
          <w:rFonts w:ascii="Times New Roman" w:hAnsi="Times New Roman" w:cs="Times New Roman"/>
          <w:sz w:val="20"/>
          <w:szCs w:val="20"/>
        </w:rPr>
        <w:t xml:space="preserve">In this contribution, the following observations and </w:t>
      </w:r>
      <w:proofErr w:type="gramStart"/>
      <w:r w:rsidRPr="002C2553">
        <w:rPr>
          <w:rFonts w:ascii="Times New Roman" w:hAnsi="Times New Roman" w:cs="Times New Roman"/>
          <w:sz w:val="20"/>
          <w:szCs w:val="20"/>
        </w:rPr>
        <w:t>proposal</w:t>
      </w:r>
      <w:proofErr w:type="gramEnd"/>
      <w:r w:rsidRPr="002C2553">
        <w:rPr>
          <w:rFonts w:ascii="Times New Roman" w:hAnsi="Times New Roman" w:cs="Times New Roman"/>
          <w:sz w:val="20"/>
          <w:szCs w:val="20"/>
        </w:rPr>
        <w:t xml:space="preserve"> have been made:</w:t>
      </w:r>
    </w:p>
    <w:p w14:paraId="56C89BDB" w14:textId="77777777" w:rsidR="00EF138D" w:rsidRPr="002C2553" w:rsidRDefault="00EF138D" w:rsidP="00EF138D">
      <w:pPr>
        <w:numPr>
          <w:ilvl w:val="0"/>
          <w:numId w:val="42"/>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lang w:eastAsia="en-GB"/>
        </w:rPr>
        <w:t>For CSI-RS-based measurements, multiple CSI-RSs may be configured in a cell, and different sets of UE-specific CSI-RSs may be assigned to different UEs. Also, there is no specific frequency parameter for a CSI-RS</w:t>
      </w:r>
    </w:p>
    <w:p w14:paraId="690FF8AC" w14:textId="77777777" w:rsidR="00EF138D" w:rsidRDefault="00EF138D" w:rsidP="00EF138D">
      <w:pPr>
        <w:numPr>
          <w:ilvl w:val="0"/>
          <w:numId w:val="42"/>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lang w:eastAsia="en-GB"/>
        </w:rPr>
        <w:t xml:space="preserve">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b/>
          <w:bCs/>
          <w:sz w:val="20"/>
          <w:szCs w:val="20"/>
          <w:lang w:eastAsia="en-GB"/>
        </w:rPr>
        <w:t xml:space="preserve"> is configured, it needs to be clarified that which frequency information should be used to determine which CSI-RSs from a measurement RS set </w:t>
      </w:r>
      <w:proofErr w:type="gramStart"/>
      <w:r w:rsidRPr="002C2553">
        <w:rPr>
          <w:rFonts w:ascii="Times New Roman" w:hAnsi="Times New Roman" w:cs="Times New Roman"/>
          <w:b/>
          <w:bCs/>
          <w:sz w:val="20"/>
          <w:szCs w:val="20"/>
          <w:lang w:eastAsia="en-GB"/>
        </w:rPr>
        <w:t>belong</w:t>
      </w:r>
      <w:proofErr w:type="gramEnd"/>
      <w:r w:rsidRPr="002C2553">
        <w:rPr>
          <w:rFonts w:ascii="Times New Roman" w:hAnsi="Times New Roman" w:cs="Times New Roman"/>
          <w:b/>
          <w:bCs/>
          <w:sz w:val="20"/>
          <w:szCs w:val="20"/>
          <w:lang w:eastAsia="en-GB"/>
        </w:rPr>
        <w:t xml:space="preserve"> to the current </w:t>
      </w:r>
      <w:proofErr w:type="spellStart"/>
      <w:r w:rsidRPr="002C2553">
        <w:rPr>
          <w:rFonts w:ascii="Times New Roman" w:hAnsi="Times New Roman" w:cs="Times New Roman"/>
          <w:b/>
          <w:bCs/>
          <w:sz w:val="20"/>
          <w:szCs w:val="20"/>
          <w:lang w:eastAsia="en-GB"/>
        </w:rPr>
        <w:t>SpCell</w:t>
      </w:r>
      <w:proofErr w:type="spellEnd"/>
      <w:r w:rsidRPr="002C2553">
        <w:rPr>
          <w:rFonts w:ascii="Times New Roman" w:hAnsi="Times New Roman" w:cs="Times New Roman"/>
          <w:b/>
          <w:bCs/>
          <w:sz w:val="20"/>
          <w:szCs w:val="20"/>
          <w:lang w:eastAsia="en-GB"/>
        </w:rPr>
        <w:t>.</w:t>
      </w:r>
    </w:p>
    <w:p w14:paraId="11FD6FB0" w14:textId="6735EDC6" w:rsidR="009A4BEE" w:rsidRPr="009A4BEE" w:rsidRDefault="009A4BEE" w:rsidP="009A4BEE">
      <w:pPr>
        <w:numPr>
          <w:ilvl w:val="0"/>
          <w:numId w:val="42"/>
        </w:numPr>
        <w:spacing w:before="120" w:line="240" w:lineRule="auto"/>
        <w:ind w:left="1382" w:hanging="115"/>
        <w:jc w:val="both"/>
        <w:textAlignment w:val="center"/>
        <w:rPr>
          <w:rFonts w:ascii="Times New Roman" w:hAnsi="Times New Roman" w:cs="Times New Roman"/>
          <w:b/>
          <w:bCs/>
          <w:sz w:val="20"/>
          <w:szCs w:val="20"/>
          <w:lang w:eastAsia="en-GB"/>
        </w:rPr>
      </w:pPr>
      <w:r w:rsidRPr="009A4BEE">
        <w:rPr>
          <w:rFonts w:ascii="Times New Roman" w:hAnsi="Times New Roman" w:cs="Times New Roman"/>
          <w:b/>
          <w:bCs/>
          <w:sz w:val="20"/>
          <w:szCs w:val="20"/>
          <w:lang w:eastAsia="en-GB"/>
        </w:rPr>
        <w:t xml:space="preserve">According to the latest draft version of the RAN2 MAC running CR [2], when the </w:t>
      </w:r>
      <w:proofErr w:type="spellStart"/>
      <w:r w:rsidRPr="009A4BEE">
        <w:rPr>
          <w:rFonts w:ascii="Times New Roman" w:hAnsi="Times New Roman" w:cs="Times New Roman"/>
          <w:b/>
          <w:bCs/>
          <w:sz w:val="20"/>
          <w:szCs w:val="20"/>
          <w:lang w:eastAsia="en-GB"/>
        </w:rPr>
        <w:t>CandidateTCI</w:t>
      </w:r>
      <w:proofErr w:type="spellEnd"/>
      <w:r w:rsidRPr="009A4BEE">
        <w:rPr>
          <w:rFonts w:ascii="Times New Roman" w:hAnsi="Times New Roman" w:cs="Times New Roman"/>
          <w:b/>
          <w:bCs/>
          <w:sz w:val="20"/>
          <w:szCs w:val="20"/>
          <w:lang w:eastAsia="en-GB"/>
        </w:rPr>
        <w:t xml:space="preserve">-State or </w:t>
      </w:r>
      <w:proofErr w:type="spellStart"/>
      <w:r w:rsidRPr="009A4BEE">
        <w:rPr>
          <w:rFonts w:ascii="Times New Roman" w:hAnsi="Times New Roman" w:cs="Times New Roman"/>
          <w:b/>
          <w:bCs/>
          <w:sz w:val="20"/>
          <w:szCs w:val="20"/>
          <w:lang w:eastAsia="en-GB"/>
        </w:rPr>
        <w:t>CandidateTCI</w:t>
      </w:r>
      <w:proofErr w:type="spellEnd"/>
      <w:r w:rsidRPr="009A4BEE">
        <w:rPr>
          <w:rFonts w:ascii="Times New Roman" w:hAnsi="Times New Roman" w:cs="Times New Roman"/>
          <w:b/>
          <w:bCs/>
          <w:sz w:val="20"/>
          <w:szCs w:val="20"/>
          <w:lang w:eastAsia="en-GB"/>
        </w:rPr>
        <w:t xml:space="preserve">-UL-State is linked to a CSI-RS, clarification from RAN1 is needed on whether the UE </w:t>
      </w:r>
      <w:r>
        <w:rPr>
          <w:rFonts w:ascii="Times New Roman" w:hAnsi="Times New Roman" w:cs="Times New Roman"/>
          <w:b/>
          <w:bCs/>
          <w:sz w:val="20"/>
          <w:szCs w:val="20"/>
          <w:lang w:eastAsia="en-GB"/>
        </w:rPr>
        <w:t>should</w:t>
      </w:r>
      <w:r w:rsidRPr="009A4BEE">
        <w:rPr>
          <w:rFonts w:ascii="Times New Roman" w:hAnsi="Times New Roman" w:cs="Times New Roman"/>
          <w:b/>
          <w:bCs/>
          <w:sz w:val="20"/>
          <w:szCs w:val="20"/>
          <w:lang w:eastAsia="en-GB"/>
        </w:rPr>
        <w:t xml:space="preserve"> select a configured grant tied to that specific CSI-RS.</w:t>
      </w:r>
    </w:p>
    <w:p w14:paraId="288858FC" w14:textId="77777777" w:rsidR="00EF138D" w:rsidRPr="002C2553" w:rsidRDefault="00EF138D" w:rsidP="00EF138D">
      <w:pPr>
        <w:numPr>
          <w:ilvl w:val="0"/>
          <w:numId w:val="42"/>
        </w:numPr>
        <w:spacing w:before="120" w:line="240" w:lineRule="auto"/>
        <w:ind w:left="1382" w:hanging="115"/>
        <w:jc w:val="both"/>
        <w:textAlignment w:val="center"/>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For CSI-RS-based TCI states and RACH-less configured grant-based cell switch, allocating separate configured grants for each CSI-RS may increase network overhead</w:t>
      </w:r>
      <w:r w:rsidRPr="002C2553">
        <w:rPr>
          <w:rFonts w:ascii="Times New Roman" w:eastAsia="Times New Roman" w:hAnsi="Times New Roman" w:cs="Times New Roman"/>
          <w:kern w:val="0"/>
          <w:sz w:val="20"/>
          <w:szCs w:val="20"/>
          <w14:ligatures w14:val="none"/>
        </w:rPr>
        <w:t>.</w:t>
      </w:r>
    </w:p>
    <w:p w14:paraId="1B39A782" w14:textId="77777777" w:rsidR="00EF138D" w:rsidRPr="002C2553" w:rsidRDefault="00EF138D" w:rsidP="00EF138D">
      <w:pPr>
        <w:numPr>
          <w:ilvl w:val="0"/>
          <w:numId w:val="42"/>
        </w:numPr>
        <w:spacing w:before="120" w:line="240" w:lineRule="auto"/>
        <w:ind w:left="1382" w:hanging="115"/>
        <w:jc w:val="both"/>
        <w:textAlignment w:val="center"/>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 xml:space="preserve">Reporting for early CSI acquisition is performed toward the candidate cell </w:t>
      </w:r>
      <w:proofErr w:type="gramStart"/>
      <w:r w:rsidRPr="002C2553">
        <w:rPr>
          <w:rFonts w:ascii="Times New Roman" w:eastAsia="Times New Roman" w:hAnsi="Times New Roman" w:cs="Times New Roman"/>
          <w:b/>
          <w:bCs/>
          <w:kern w:val="0"/>
          <w:sz w:val="20"/>
          <w:szCs w:val="20"/>
          <w14:ligatures w14:val="none"/>
        </w:rPr>
        <w:t>itself,</w:t>
      </w:r>
      <w:proofErr w:type="gramEnd"/>
      <w:r w:rsidRPr="002C2553">
        <w:rPr>
          <w:rFonts w:ascii="Times New Roman" w:eastAsia="Times New Roman" w:hAnsi="Times New Roman" w:cs="Times New Roman"/>
          <w:b/>
          <w:bCs/>
          <w:kern w:val="0"/>
          <w:sz w:val="20"/>
          <w:szCs w:val="20"/>
          <w14:ligatures w14:val="none"/>
        </w:rPr>
        <w:t xml:space="preserve"> therefore it is not logical to provide the report configuration in the current serving cell.</w:t>
      </w:r>
    </w:p>
    <w:p w14:paraId="76F5C50A" w14:textId="77777777" w:rsidR="00EF138D" w:rsidRPr="002C2553" w:rsidRDefault="00EF138D" w:rsidP="00EF138D">
      <w:pPr>
        <w:numPr>
          <w:ilvl w:val="0"/>
          <w:numId w:val="42"/>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 xml:space="preserve">From the UE’s perspective, rules </w:t>
      </w:r>
      <w:proofErr w:type="gramStart"/>
      <w:r w:rsidRPr="002C2553">
        <w:rPr>
          <w:rFonts w:ascii="Times New Roman" w:hAnsi="Times New Roman" w:cs="Times New Roman"/>
          <w:b/>
          <w:bCs/>
          <w:sz w:val="20"/>
          <w:szCs w:val="20"/>
        </w:rPr>
        <w:t>similar to</w:t>
      </w:r>
      <w:proofErr w:type="gramEnd"/>
      <w:r w:rsidRPr="002C2553">
        <w:rPr>
          <w:rFonts w:ascii="Times New Roman" w:hAnsi="Times New Roman" w:cs="Times New Roman"/>
          <w:b/>
          <w:bCs/>
          <w:sz w:val="20"/>
          <w:szCs w:val="20"/>
        </w:rPr>
        <w:t xml:space="preserve"> those used for aperiodic CSI reporting can be applied to determine when valid CSI can be available.</w:t>
      </w:r>
    </w:p>
    <w:p w14:paraId="034C037A" w14:textId="77777777" w:rsidR="00EF138D" w:rsidRPr="002C2553" w:rsidRDefault="00EF138D" w:rsidP="00EF138D">
      <w:pPr>
        <w:numPr>
          <w:ilvl w:val="0"/>
          <w:numId w:val="42"/>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If the UE performs CSI measurements for a candidate cell before receiving the cell switch command, the CPU usage should be clearly defined for both the serving and target cells. However, for baseline UEs, it only needs to be defined for the target cell.</w:t>
      </w:r>
    </w:p>
    <w:p w14:paraId="5BF04FFB" w14:textId="77777777" w:rsidR="00163155" w:rsidRPr="002C2553" w:rsidRDefault="00163155" w:rsidP="00163155">
      <w:pPr>
        <w:numPr>
          <w:ilvl w:val="0"/>
          <w:numId w:val="42"/>
        </w:numPr>
        <w:spacing w:before="120" w:line="240" w:lineRule="auto"/>
        <w:ind w:left="1382"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If the UE performs CSI measurements for a candidate cell before receiving the cell switch command, the duration for active CSI-RS ports/resources should be clearly defined for both the serving and target cells. However, for baseline UEs, it only needs to be defined for the target cell.</w:t>
      </w:r>
    </w:p>
    <w:p w14:paraId="521C7383" w14:textId="6A781C83" w:rsidR="00EF138D" w:rsidRPr="00163155" w:rsidRDefault="00163155" w:rsidP="00EF138D">
      <w:pPr>
        <w:numPr>
          <w:ilvl w:val="0"/>
          <w:numId w:val="42"/>
        </w:numPr>
        <w:spacing w:before="120" w:line="240" w:lineRule="auto"/>
        <w:ind w:left="1382"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rPr>
        <w:lastRenderedPageBreak/>
        <w:t>In Rel-18 LTM for L1-RSRP based measurements, after a candidate TCI activation command, L1 measurement requirements stop applying for candidate cells without active TCI states [Sections 9.14 and 9.15, 38.133]</w:t>
      </w:r>
      <w:r w:rsidRPr="002C2553">
        <w:rPr>
          <w:rFonts w:ascii="Times New Roman" w:hAnsi="Times New Roman" w:cs="Times New Roman"/>
          <w:b/>
          <w:bCs/>
          <w:sz w:val="20"/>
          <w:szCs w:val="20"/>
          <w:lang w:eastAsia="en-GB"/>
        </w:rPr>
        <w:t>.</w:t>
      </w:r>
    </w:p>
    <w:p w14:paraId="20BC76E8" w14:textId="77777777" w:rsidR="00163155" w:rsidRPr="002C2553" w:rsidRDefault="00163155" w:rsidP="00B1390B">
      <w:pPr>
        <w:numPr>
          <w:ilvl w:val="0"/>
          <w:numId w:val="42"/>
        </w:numPr>
        <w:spacing w:before="120" w:line="240" w:lineRule="auto"/>
        <w:ind w:left="1483" w:hanging="115"/>
        <w:jc w:val="both"/>
        <w:textAlignment w:val="center"/>
        <w:rPr>
          <w:rFonts w:ascii="Times New Roman" w:hAnsi="Times New Roman" w:cs="Times New Roman"/>
          <w:b/>
          <w:bCs/>
          <w:sz w:val="20"/>
          <w:szCs w:val="20"/>
          <w:lang w:eastAsia="en-GB"/>
        </w:rPr>
      </w:pPr>
      <w:r w:rsidRPr="002C2553">
        <w:rPr>
          <w:rFonts w:ascii="Times New Roman" w:hAnsi="Times New Roman" w:cs="Times New Roman"/>
          <w:b/>
          <w:bCs/>
          <w:sz w:val="20"/>
          <w:szCs w:val="20"/>
        </w:rPr>
        <w:t>Since the cell switch command provides a TCI state for accessing the target cell, measuring CSI-RSs not associated with this TCI state is unnecessary</w:t>
      </w:r>
      <w:r w:rsidRPr="002C2553">
        <w:rPr>
          <w:rFonts w:ascii="Times New Roman" w:hAnsi="Times New Roman" w:cs="Times New Roman"/>
          <w:sz w:val="20"/>
          <w:szCs w:val="20"/>
        </w:rPr>
        <w:t>.</w:t>
      </w:r>
    </w:p>
    <w:p w14:paraId="1CEAB751" w14:textId="77777777" w:rsidR="00163155" w:rsidRPr="002C2553" w:rsidRDefault="00163155" w:rsidP="00B1390B">
      <w:pPr>
        <w:numPr>
          <w:ilvl w:val="0"/>
          <w:numId w:val="42"/>
        </w:numPr>
        <w:spacing w:before="120" w:line="240" w:lineRule="auto"/>
        <w:ind w:left="1483" w:hanging="115"/>
        <w:jc w:val="both"/>
        <w:textAlignment w:val="center"/>
        <w:rPr>
          <w:rFonts w:ascii="Times New Roman" w:hAnsi="Times New Roman" w:cs="Times New Roman"/>
          <w:b/>
          <w:bCs/>
          <w:sz w:val="20"/>
          <w:szCs w:val="20"/>
        </w:rPr>
      </w:pPr>
      <w:r w:rsidRPr="002C2553">
        <w:rPr>
          <w:rFonts w:ascii="Times New Roman" w:hAnsi="Times New Roman" w:cs="Times New Roman"/>
          <w:b/>
          <w:bCs/>
          <w:sz w:val="20"/>
          <w:szCs w:val="20"/>
        </w:rPr>
        <w:t xml:space="preserve">Measuring candidate CSI-RSs outside the active BWP may add significant complexity </w:t>
      </w:r>
      <w:proofErr w:type="gramStart"/>
      <w:r w:rsidRPr="002C2553">
        <w:rPr>
          <w:rFonts w:ascii="Times New Roman" w:hAnsi="Times New Roman" w:cs="Times New Roman"/>
          <w:b/>
          <w:bCs/>
          <w:sz w:val="20"/>
          <w:szCs w:val="20"/>
        </w:rPr>
        <w:t>at</w:t>
      </w:r>
      <w:proofErr w:type="gramEnd"/>
      <w:r w:rsidRPr="002C2553">
        <w:rPr>
          <w:rFonts w:ascii="Times New Roman" w:hAnsi="Times New Roman" w:cs="Times New Roman"/>
          <w:b/>
          <w:bCs/>
          <w:sz w:val="20"/>
          <w:szCs w:val="20"/>
        </w:rPr>
        <w:t xml:space="preserve"> the UE and would require considerable effort in RAN4.</w:t>
      </w:r>
    </w:p>
    <w:p w14:paraId="72ADF6AA" w14:textId="77777777" w:rsidR="00EF138D" w:rsidRPr="002C2553" w:rsidRDefault="00EF138D" w:rsidP="00EF138D">
      <w:pPr>
        <w:spacing w:before="120" w:line="240" w:lineRule="auto"/>
        <w:jc w:val="both"/>
        <w:textAlignment w:val="center"/>
        <w:rPr>
          <w:rFonts w:ascii="Times New Roman" w:hAnsi="Times New Roman" w:cs="Times New Roman"/>
          <w:b/>
          <w:bCs/>
          <w:sz w:val="20"/>
          <w:szCs w:val="20"/>
          <w:lang w:eastAsia="en-GB"/>
        </w:rPr>
      </w:pPr>
    </w:p>
    <w:p w14:paraId="24C3CFB4" w14:textId="77777777" w:rsidR="00EF138D" w:rsidRPr="002C2553" w:rsidRDefault="00EF138D" w:rsidP="00EF138D">
      <w:pPr>
        <w:numPr>
          <w:ilvl w:val="0"/>
          <w:numId w:val="43"/>
        </w:numPr>
        <w:spacing w:line="240" w:lineRule="auto"/>
        <w:ind w:left="1368"/>
        <w:jc w:val="both"/>
        <w:rPr>
          <w:rFonts w:ascii="Times New Roman" w:hAnsi="Times New Roman" w:cs="Times New Roman"/>
          <w:sz w:val="20"/>
          <w:szCs w:val="20"/>
          <w:lang w:eastAsia="en-GB"/>
        </w:rPr>
      </w:pPr>
      <w:r w:rsidRPr="002C2553">
        <w:rPr>
          <w:rFonts w:ascii="Times New Roman" w:hAnsi="Times New Roman" w:cs="Times New Roman"/>
          <w:b/>
          <w:bCs/>
          <w:sz w:val="20"/>
          <w:szCs w:val="20"/>
          <w:lang w:eastAsia="en-GB"/>
        </w:rPr>
        <w:t xml:space="preserve">When </w:t>
      </w:r>
      <w:proofErr w:type="spellStart"/>
      <w:r w:rsidRPr="002C2553">
        <w:rPr>
          <w:rFonts w:ascii="Times New Roman" w:hAnsi="Times New Roman" w:cs="Times New Roman"/>
          <w:b/>
          <w:bCs/>
          <w:i/>
          <w:iCs/>
          <w:sz w:val="20"/>
          <w:szCs w:val="20"/>
          <w:lang w:eastAsia="en-GB"/>
        </w:rPr>
        <w:t>SpCellInclusion</w:t>
      </w:r>
      <w:proofErr w:type="spellEnd"/>
      <w:r w:rsidRPr="002C2553">
        <w:rPr>
          <w:rFonts w:ascii="Times New Roman" w:hAnsi="Times New Roman" w:cs="Times New Roman"/>
          <w:b/>
          <w:bCs/>
          <w:sz w:val="20"/>
          <w:szCs w:val="20"/>
          <w:lang w:eastAsia="en-GB"/>
        </w:rPr>
        <w:t xml:space="preserve"> is configured, one of the following options can be used to determine the CSI-RSs from the current </w:t>
      </w:r>
      <w:proofErr w:type="spellStart"/>
      <w:r w:rsidRPr="002C2553">
        <w:rPr>
          <w:rFonts w:ascii="Times New Roman" w:hAnsi="Times New Roman" w:cs="Times New Roman"/>
          <w:b/>
          <w:bCs/>
          <w:sz w:val="20"/>
          <w:szCs w:val="20"/>
          <w:lang w:eastAsia="en-GB"/>
        </w:rPr>
        <w:t>SpCell</w:t>
      </w:r>
      <w:proofErr w:type="spellEnd"/>
      <w:r w:rsidRPr="002C2553">
        <w:rPr>
          <w:rFonts w:ascii="Times New Roman" w:hAnsi="Times New Roman" w:cs="Times New Roman"/>
          <w:sz w:val="20"/>
          <w:szCs w:val="20"/>
          <w:lang w:eastAsia="en-GB"/>
        </w:rPr>
        <w:t>:</w:t>
      </w:r>
    </w:p>
    <w:p w14:paraId="69C597BE" w14:textId="77777777" w:rsidR="00EF138D" w:rsidRPr="00AB0144"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Option 1: NZP-CSI-RS resources in [</w:t>
      </w:r>
      <w:proofErr w:type="spellStart"/>
      <w:r w:rsidRPr="00AB0144">
        <w:rPr>
          <w:rFonts w:ascii="Times New Roman" w:hAnsi="Times New Roman" w:cs="Times New Roman"/>
          <w:b/>
          <w:bCs/>
          <w:sz w:val="20"/>
          <w:szCs w:val="20"/>
        </w:rPr>
        <w:t>ltm</w:t>
      </w:r>
      <w:proofErr w:type="spellEnd"/>
      <w:r w:rsidRPr="00AB0144">
        <w:rPr>
          <w:rFonts w:ascii="Times New Roman" w:hAnsi="Times New Roman" w:cs="Times New Roman"/>
          <w:b/>
          <w:bCs/>
          <w:sz w:val="20"/>
          <w:szCs w:val="20"/>
        </w:rPr>
        <w:t>- NZP-CSI-RS-</w:t>
      </w:r>
      <w:proofErr w:type="spellStart"/>
      <w:r w:rsidRPr="00AB0144">
        <w:rPr>
          <w:rFonts w:ascii="Times New Roman" w:hAnsi="Times New Roman" w:cs="Times New Roman"/>
          <w:b/>
          <w:bCs/>
          <w:sz w:val="20"/>
          <w:szCs w:val="20"/>
        </w:rPr>
        <w:t>ResourceList</w:t>
      </w:r>
      <w:proofErr w:type="spellEnd"/>
      <w:r w:rsidRPr="002C2553">
        <w:rPr>
          <w:rFonts w:ascii="Times New Roman" w:hAnsi="Times New Roman" w:cs="Times New Roman"/>
          <w:b/>
          <w:bCs/>
          <w:sz w:val="20"/>
          <w:szCs w:val="20"/>
        </w:rPr>
        <w:t>]</w:t>
      </w:r>
      <w:r w:rsidRPr="00AB0144">
        <w:rPr>
          <w:rFonts w:ascii="Times New Roman" w:hAnsi="Times New Roman" w:cs="Times New Roman"/>
          <w:b/>
          <w:bCs/>
          <w:sz w:val="20"/>
          <w:szCs w:val="20"/>
        </w:rPr>
        <w:t xml:space="preserve"> </w:t>
      </w:r>
      <w:r w:rsidRPr="002C2553">
        <w:rPr>
          <w:rFonts w:ascii="Times New Roman" w:hAnsi="Times New Roman" w:cs="Times New Roman"/>
          <w:b/>
          <w:bCs/>
          <w:sz w:val="20"/>
          <w:szCs w:val="20"/>
        </w:rPr>
        <w:t xml:space="preserve">associated with the current </w:t>
      </w:r>
      <w:proofErr w:type="spellStart"/>
      <w:r w:rsidRPr="002C2553">
        <w:rPr>
          <w:rFonts w:ascii="Times New Roman" w:hAnsi="Times New Roman" w:cs="Times New Roman"/>
          <w:b/>
          <w:bCs/>
          <w:sz w:val="20"/>
          <w:szCs w:val="20"/>
        </w:rPr>
        <w:t>SpCell</w:t>
      </w:r>
      <w:proofErr w:type="spellEnd"/>
      <w:r w:rsidRPr="002C2553">
        <w:rPr>
          <w:rFonts w:ascii="Times New Roman" w:hAnsi="Times New Roman" w:cs="Times New Roman"/>
          <w:b/>
          <w:bCs/>
          <w:sz w:val="20"/>
          <w:szCs w:val="20"/>
        </w:rPr>
        <w:t xml:space="preserve"> are the entries where PCI (given by </w:t>
      </w:r>
      <w:proofErr w:type="spellStart"/>
      <w:r w:rsidRPr="00AB0144">
        <w:rPr>
          <w:rFonts w:ascii="Times New Roman" w:hAnsi="Times New Roman" w:cs="Times New Roman"/>
          <w:b/>
          <w:bCs/>
          <w:sz w:val="20"/>
          <w:szCs w:val="20"/>
        </w:rPr>
        <w:t>ltm-CandidatePCI</w:t>
      </w:r>
      <w:proofErr w:type="spellEnd"/>
      <w:r w:rsidRPr="002C2553">
        <w:rPr>
          <w:rFonts w:ascii="Times New Roman" w:hAnsi="Times New Roman" w:cs="Times New Roman"/>
          <w:b/>
          <w:bCs/>
          <w:sz w:val="20"/>
          <w:szCs w:val="20"/>
        </w:rPr>
        <w:t xml:space="preserve">) and frequency information (given by </w:t>
      </w:r>
      <w:proofErr w:type="spellStart"/>
      <w:r w:rsidRPr="00AB0144">
        <w:rPr>
          <w:rFonts w:ascii="Times New Roman" w:hAnsi="Times New Roman" w:cs="Times New Roman"/>
          <w:b/>
          <w:bCs/>
          <w:sz w:val="20"/>
          <w:szCs w:val="20"/>
        </w:rPr>
        <w:t>ssb</w:t>
      </w:r>
      <w:proofErr w:type="spellEnd"/>
      <w:r w:rsidRPr="00AB0144">
        <w:rPr>
          <w:rFonts w:ascii="Times New Roman" w:hAnsi="Times New Roman" w:cs="Times New Roman"/>
          <w:b/>
          <w:bCs/>
          <w:sz w:val="20"/>
          <w:szCs w:val="20"/>
        </w:rPr>
        <w:t xml:space="preserve">-Frequency </w:t>
      </w:r>
      <w:r w:rsidRPr="002C2553">
        <w:rPr>
          <w:rFonts w:ascii="Times New Roman" w:hAnsi="Times New Roman" w:cs="Times New Roman"/>
          <w:b/>
          <w:bCs/>
          <w:sz w:val="20"/>
          <w:szCs w:val="20"/>
        </w:rPr>
        <w:t xml:space="preserve">for the SSBs </w:t>
      </w:r>
      <w:proofErr w:type="spellStart"/>
      <w:r w:rsidRPr="002C2553">
        <w:rPr>
          <w:rFonts w:ascii="Times New Roman" w:hAnsi="Times New Roman" w:cs="Times New Roman"/>
          <w:b/>
          <w:bCs/>
          <w:sz w:val="20"/>
          <w:szCs w:val="20"/>
        </w:rPr>
        <w:t>QCLed</w:t>
      </w:r>
      <w:proofErr w:type="spellEnd"/>
      <w:r w:rsidRPr="002C2553">
        <w:rPr>
          <w:rFonts w:ascii="Times New Roman" w:hAnsi="Times New Roman" w:cs="Times New Roman"/>
          <w:b/>
          <w:bCs/>
          <w:sz w:val="20"/>
          <w:szCs w:val="20"/>
        </w:rPr>
        <w:t xml:space="preserve"> with NZP-CSI-RSs) of the candidate cell associated with the </w:t>
      </w:r>
      <w:r w:rsidRPr="00AB0144">
        <w:rPr>
          <w:rFonts w:ascii="Times New Roman" w:hAnsi="Times New Roman" w:cs="Times New Roman"/>
          <w:b/>
          <w:bCs/>
          <w:sz w:val="20"/>
          <w:szCs w:val="20"/>
        </w:rPr>
        <w:t>LTM-</w:t>
      </w:r>
      <w:proofErr w:type="spellStart"/>
      <w:r w:rsidRPr="00AB0144">
        <w:rPr>
          <w:rFonts w:ascii="Times New Roman" w:hAnsi="Times New Roman" w:cs="Times New Roman"/>
          <w:b/>
          <w:bCs/>
          <w:sz w:val="20"/>
          <w:szCs w:val="20"/>
        </w:rPr>
        <w:t>CandidateId</w:t>
      </w:r>
      <w:proofErr w:type="spellEnd"/>
      <w:r w:rsidRPr="00AB0144">
        <w:rPr>
          <w:rFonts w:ascii="Times New Roman" w:hAnsi="Times New Roman" w:cs="Times New Roman"/>
          <w:b/>
          <w:bCs/>
          <w:sz w:val="20"/>
          <w:szCs w:val="20"/>
        </w:rPr>
        <w:t xml:space="preserve"> </w:t>
      </w:r>
      <w:r w:rsidRPr="002C2553">
        <w:rPr>
          <w:rFonts w:ascii="Times New Roman" w:hAnsi="Times New Roman" w:cs="Times New Roman"/>
          <w:b/>
          <w:bCs/>
          <w:sz w:val="20"/>
          <w:szCs w:val="20"/>
        </w:rPr>
        <w:t xml:space="preserve">(given by the corresponding entry in </w:t>
      </w:r>
      <w:proofErr w:type="spellStart"/>
      <w:r w:rsidRPr="00AB0144">
        <w:rPr>
          <w:rFonts w:ascii="Times New Roman" w:hAnsi="Times New Roman" w:cs="Times New Roman"/>
          <w:b/>
          <w:bCs/>
          <w:sz w:val="20"/>
          <w:szCs w:val="20"/>
        </w:rPr>
        <w:t>ltm-CandidateIdList</w:t>
      </w:r>
      <w:proofErr w:type="spellEnd"/>
      <w:r w:rsidRPr="002C2553">
        <w:rPr>
          <w:rFonts w:ascii="Times New Roman" w:hAnsi="Times New Roman" w:cs="Times New Roman"/>
          <w:b/>
          <w:bCs/>
          <w:sz w:val="20"/>
          <w:szCs w:val="20"/>
        </w:rPr>
        <w:t xml:space="preserve">) is equal to the PCI and center frequency of cell-defining SSB of the current </w:t>
      </w:r>
      <w:proofErr w:type="spellStart"/>
      <w:r w:rsidRPr="002C2553">
        <w:rPr>
          <w:rFonts w:ascii="Times New Roman" w:hAnsi="Times New Roman" w:cs="Times New Roman"/>
          <w:b/>
          <w:bCs/>
          <w:sz w:val="20"/>
          <w:szCs w:val="20"/>
        </w:rPr>
        <w:t>SpCell.</w:t>
      </w:r>
      <w:proofErr w:type="spellEnd"/>
    </w:p>
    <w:p w14:paraId="1B568437" w14:textId="6F960834" w:rsidR="00EF138D" w:rsidRPr="00AB0144" w:rsidRDefault="00EF138D" w:rsidP="00AB0144">
      <w:pPr>
        <w:numPr>
          <w:ilvl w:val="1"/>
          <w:numId w:val="10"/>
        </w:numPr>
        <w:spacing w:line="240" w:lineRule="auto"/>
        <w:jc w:val="both"/>
        <w:rPr>
          <w:rFonts w:ascii="Times New Roman" w:hAnsi="Times New Roman" w:cs="Times New Roman"/>
          <w:b/>
          <w:bCs/>
          <w:sz w:val="20"/>
          <w:szCs w:val="20"/>
        </w:rPr>
      </w:pPr>
      <w:r w:rsidRPr="00EF138D">
        <w:rPr>
          <w:rFonts w:ascii="Times New Roman" w:hAnsi="Times New Roman" w:cs="Times New Roman"/>
          <w:b/>
          <w:bCs/>
          <w:sz w:val="20"/>
          <w:szCs w:val="20"/>
        </w:rPr>
        <w:t>Option 2: NZP-CSI-RS resources in [</w:t>
      </w:r>
      <w:proofErr w:type="spellStart"/>
      <w:r w:rsidRPr="00AB0144">
        <w:rPr>
          <w:rFonts w:ascii="Times New Roman" w:hAnsi="Times New Roman" w:cs="Times New Roman"/>
          <w:b/>
          <w:bCs/>
          <w:sz w:val="20"/>
          <w:szCs w:val="20"/>
        </w:rPr>
        <w:t>ltm</w:t>
      </w:r>
      <w:proofErr w:type="spellEnd"/>
      <w:r w:rsidRPr="00AB0144">
        <w:rPr>
          <w:rFonts w:ascii="Times New Roman" w:hAnsi="Times New Roman" w:cs="Times New Roman"/>
          <w:b/>
          <w:bCs/>
          <w:sz w:val="20"/>
          <w:szCs w:val="20"/>
        </w:rPr>
        <w:t xml:space="preserve"> -</w:t>
      </w:r>
      <w:proofErr w:type="spellStart"/>
      <w:r w:rsidRPr="00AB0144">
        <w:rPr>
          <w:rFonts w:ascii="Times New Roman" w:hAnsi="Times New Roman" w:cs="Times New Roman"/>
          <w:b/>
          <w:bCs/>
          <w:sz w:val="20"/>
          <w:szCs w:val="20"/>
        </w:rPr>
        <w:t>NZp</w:t>
      </w:r>
      <w:proofErr w:type="spellEnd"/>
      <w:r w:rsidRPr="00AB0144">
        <w:rPr>
          <w:rFonts w:ascii="Times New Roman" w:hAnsi="Times New Roman" w:cs="Times New Roman"/>
          <w:b/>
          <w:bCs/>
          <w:sz w:val="20"/>
          <w:szCs w:val="20"/>
        </w:rPr>
        <w:t>-CSI-RS-</w:t>
      </w:r>
      <w:proofErr w:type="spellStart"/>
      <w:r w:rsidRPr="00AB0144">
        <w:rPr>
          <w:rFonts w:ascii="Times New Roman" w:hAnsi="Times New Roman" w:cs="Times New Roman"/>
          <w:b/>
          <w:bCs/>
          <w:sz w:val="20"/>
          <w:szCs w:val="20"/>
        </w:rPr>
        <w:t>ResourceList</w:t>
      </w:r>
      <w:proofErr w:type="spellEnd"/>
      <w:r w:rsidRPr="00EF138D">
        <w:rPr>
          <w:rFonts w:ascii="Times New Roman" w:hAnsi="Times New Roman" w:cs="Times New Roman"/>
          <w:b/>
          <w:bCs/>
          <w:sz w:val="20"/>
          <w:szCs w:val="20"/>
        </w:rPr>
        <w:t>]</w:t>
      </w:r>
      <w:r w:rsidRPr="00AB0144">
        <w:rPr>
          <w:rFonts w:ascii="Times New Roman" w:hAnsi="Times New Roman" w:cs="Times New Roman"/>
          <w:b/>
          <w:bCs/>
          <w:sz w:val="20"/>
          <w:szCs w:val="20"/>
        </w:rPr>
        <w:t xml:space="preserve"> </w:t>
      </w:r>
      <w:r w:rsidRPr="00EF138D">
        <w:rPr>
          <w:rFonts w:ascii="Times New Roman" w:hAnsi="Times New Roman" w:cs="Times New Roman"/>
          <w:b/>
          <w:bCs/>
          <w:sz w:val="20"/>
          <w:szCs w:val="20"/>
        </w:rPr>
        <w:t xml:space="preserve">associated with the current </w:t>
      </w:r>
      <w:proofErr w:type="spellStart"/>
      <w:r w:rsidRPr="00EF138D">
        <w:rPr>
          <w:rFonts w:ascii="Times New Roman" w:hAnsi="Times New Roman" w:cs="Times New Roman"/>
          <w:b/>
          <w:bCs/>
          <w:sz w:val="20"/>
          <w:szCs w:val="20"/>
        </w:rPr>
        <w:t>SpCell</w:t>
      </w:r>
      <w:proofErr w:type="spellEnd"/>
      <w:r w:rsidRPr="00EF138D">
        <w:rPr>
          <w:rFonts w:ascii="Times New Roman" w:hAnsi="Times New Roman" w:cs="Times New Roman"/>
          <w:b/>
          <w:bCs/>
          <w:sz w:val="20"/>
          <w:szCs w:val="20"/>
        </w:rPr>
        <w:t xml:space="preserve"> are the entries where PCI (given by </w:t>
      </w:r>
      <w:proofErr w:type="spellStart"/>
      <w:r w:rsidRPr="00AB0144">
        <w:rPr>
          <w:rFonts w:ascii="Times New Roman" w:hAnsi="Times New Roman" w:cs="Times New Roman"/>
          <w:b/>
          <w:bCs/>
          <w:sz w:val="20"/>
          <w:szCs w:val="20"/>
        </w:rPr>
        <w:t>ltm-CandidatePCI</w:t>
      </w:r>
      <w:proofErr w:type="spellEnd"/>
      <w:r w:rsidRPr="00EF138D">
        <w:rPr>
          <w:rFonts w:ascii="Times New Roman" w:hAnsi="Times New Roman" w:cs="Times New Roman"/>
          <w:b/>
          <w:bCs/>
          <w:sz w:val="20"/>
          <w:szCs w:val="20"/>
        </w:rPr>
        <w:t>) and frequency information (</w:t>
      </w:r>
      <w:proofErr w:type="spellStart"/>
      <w:r w:rsidRPr="00AB0144">
        <w:rPr>
          <w:rFonts w:ascii="Times New Roman" w:hAnsi="Times New Roman" w:cs="Times New Roman"/>
          <w:b/>
          <w:bCs/>
          <w:sz w:val="20"/>
          <w:szCs w:val="20"/>
        </w:rPr>
        <w:t>absoluteFrequencyPointA</w:t>
      </w:r>
      <w:proofErr w:type="spellEnd"/>
      <w:r w:rsidRPr="00EF138D">
        <w:rPr>
          <w:rFonts w:ascii="Times New Roman" w:hAnsi="Times New Roman" w:cs="Times New Roman"/>
          <w:b/>
          <w:bCs/>
          <w:sz w:val="20"/>
          <w:szCs w:val="20"/>
        </w:rPr>
        <w:t xml:space="preserve">) of the candidate cell associated with the </w:t>
      </w:r>
      <w:r w:rsidRPr="00AB0144">
        <w:rPr>
          <w:rFonts w:ascii="Times New Roman" w:hAnsi="Times New Roman" w:cs="Times New Roman"/>
          <w:b/>
          <w:bCs/>
          <w:sz w:val="20"/>
          <w:szCs w:val="20"/>
        </w:rPr>
        <w:t>LTM-</w:t>
      </w:r>
      <w:proofErr w:type="spellStart"/>
      <w:r w:rsidRPr="00AB0144">
        <w:rPr>
          <w:rFonts w:ascii="Times New Roman" w:hAnsi="Times New Roman" w:cs="Times New Roman"/>
          <w:b/>
          <w:bCs/>
          <w:sz w:val="20"/>
          <w:szCs w:val="20"/>
        </w:rPr>
        <w:t>CandidateId</w:t>
      </w:r>
      <w:proofErr w:type="spellEnd"/>
      <w:r w:rsidRPr="00AB0144">
        <w:rPr>
          <w:rFonts w:ascii="Times New Roman" w:hAnsi="Times New Roman" w:cs="Times New Roman"/>
          <w:b/>
          <w:bCs/>
          <w:sz w:val="20"/>
          <w:szCs w:val="20"/>
        </w:rPr>
        <w:t xml:space="preserve"> </w:t>
      </w:r>
      <w:r w:rsidRPr="00EF138D">
        <w:rPr>
          <w:rFonts w:ascii="Times New Roman" w:hAnsi="Times New Roman" w:cs="Times New Roman"/>
          <w:b/>
          <w:bCs/>
          <w:sz w:val="20"/>
          <w:szCs w:val="20"/>
        </w:rPr>
        <w:t xml:space="preserve">(given by the corresponding entry in </w:t>
      </w:r>
      <w:proofErr w:type="spellStart"/>
      <w:r w:rsidRPr="00AB0144">
        <w:rPr>
          <w:rFonts w:ascii="Times New Roman" w:hAnsi="Times New Roman" w:cs="Times New Roman"/>
          <w:b/>
          <w:bCs/>
          <w:sz w:val="20"/>
          <w:szCs w:val="20"/>
        </w:rPr>
        <w:t>ltm-CandidateIdList</w:t>
      </w:r>
      <w:proofErr w:type="spellEnd"/>
      <w:r w:rsidRPr="00EF138D">
        <w:rPr>
          <w:rFonts w:ascii="Times New Roman" w:hAnsi="Times New Roman" w:cs="Times New Roman"/>
          <w:b/>
          <w:bCs/>
          <w:sz w:val="20"/>
          <w:szCs w:val="20"/>
        </w:rPr>
        <w:t xml:space="preserve">) is equal to the PCI and frequency associated with point A of the current </w:t>
      </w:r>
      <w:proofErr w:type="spellStart"/>
      <w:r w:rsidRPr="00EF138D">
        <w:rPr>
          <w:rFonts w:ascii="Times New Roman" w:hAnsi="Times New Roman" w:cs="Times New Roman"/>
          <w:b/>
          <w:bCs/>
          <w:sz w:val="20"/>
          <w:szCs w:val="20"/>
        </w:rPr>
        <w:t>SpCell</w:t>
      </w:r>
      <w:proofErr w:type="spellEnd"/>
      <w:r w:rsidRPr="00EF138D">
        <w:rPr>
          <w:rFonts w:ascii="Times New Roman" w:hAnsi="Times New Roman" w:cs="Times New Roman"/>
          <w:b/>
          <w:bCs/>
          <w:sz w:val="20"/>
          <w:szCs w:val="20"/>
        </w:rPr>
        <w:t>.</w:t>
      </w:r>
    </w:p>
    <w:p w14:paraId="4AFC9C0E" w14:textId="0D02244A" w:rsidR="00EF138D" w:rsidRPr="002C2553" w:rsidRDefault="00EF138D" w:rsidP="00EF138D">
      <w:pPr>
        <w:numPr>
          <w:ilvl w:val="0"/>
          <w:numId w:val="43"/>
        </w:numPr>
        <w:spacing w:line="240" w:lineRule="auto"/>
        <w:ind w:left="1368"/>
        <w:jc w:val="both"/>
        <w:rPr>
          <w:rFonts w:ascii="Times New Roman" w:eastAsia="Times New Roman" w:hAnsi="Times New Roman" w:cs="Times New Roman"/>
          <w:kern w:val="0"/>
          <w:sz w:val="20"/>
          <w:szCs w:val="20"/>
          <w14:ligatures w14:val="none"/>
        </w:rPr>
      </w:pPr>
      <w:r w:rsidRPr="002C2553">
        <w:rPr>
          <w:rFonts w:ascii="Times New Roman" w:eastAsia="Times New Roman" w:hAnsi="Times New Roman" w:cs="Times New Roman"/>
          <w:b/>
          <w:bCs/>
          <w:kern w:val="0"/>
          <w:sz w:val="20"/>
          <w:szCs w:val="20"/>
          <w14:ligatures w14:val="none"/>
        </w:rPr>
        <w:t xml:space="preserve">For RACH-less configured grant-based cell switch, when the </w:t>
      </w:r>
      <w:proofErr w:type="spellStart"/>
      <w:r w:rsidRPr="002C2553">
        <w:rPr>
          <w:rFonts w:ascii="Times New Roman" w:eastAsia="Times New Roman" w:hAnsi="Times New Roman" w:cs="Times New Roman"/>
          <w:b/>
          <w:bCs/>
          <w:i/>
          <w:iCs/>
          <w:kern w:val="0"/>
          <w:sz w:val="20"/>
          <w:szCs w:val="20"/>
          <w14:ligatures w14:val="none"/>
        </w:rPr>
        <w:t>CandidateTCI</w:t>
      </w:r>
      <w:proofErr w:type="spellEnd"/>
      <w:r w:rsidRPr="002C2553">
        <w:rPr>
          <w:rFonts w:ascii="Times New Roman" w:eastAsia="Times New Roman" w:hAnsi="Times New Roman" w:cs="Times New Roman"/>
          <w:b/>
          <w:bCs/>
          <w:i/>
          <w:iCs/>
          <w:kern w:val="0"/>
          <w:sz w:val="20"/>
          <w:szCs w:val="20"/>
          <w14:ligatures w14:val="none"/>
        </w:rPr>
        <w:t>-State</w:t>
      </w:r>
      <w:r w:rsidRPr="002C2553">
        <w:rPr>
          <w:rFonts w:ascii="Times New Roman" w:eastAsia="Times New Roman" w:hAnsi="Times New Roman" w:cs="Times New Roman"/>
          <w:b/>
          <w:bCs/>
          <w:kern w:val="0"/>
          <w:sz w:val="20"/>
          <w:szCs w:val="20"/>
          <w14:ligatures w14:val="none"/>
        </w:rPr>
        <w:t xml:space="preserve"> or </w:t>
      </w:r>
      <w:proofErr w:type="spellStart"/>
      <w:r w:rsidRPr="002C2553">
        <w:rPr>
          <w:rFonts w:ascii="Times New Roman" w:eastAsia="Times New Roman" w:hAnsi="Times New Roman" w:cs="Times New Roman"/>
          <w:b/>
          <w:bCs/>
          <w:i/>
          <w:iCs/>
          <w:kern w:val="0"/>
          <w:sz w:val="20"/>
          <w:szCs w:val="20"/>
          <w14:ligatures w14:val="none"/>
        </w:rPr>
        <w:t>CandidateTCI</w:t>
      </w:r>
      <w:proofErr w:type="spellEnd"/>
      <w:r w:rsidRPr="002C2553">
        <w:rPr>
          <w:rFonts w:ascii="Times New Roman" w:eastAsia="Times New Roman" w:hAnsi="Times New Roman" w:cs="Times New Roman"/>
          <w:b/>
          <w:bCs/>
          <w:i/>
          <w:iCs/>
          <w:kern w:val="0"/>
          <w:sz w:val="20"/>
          <w:szCs w:val="20"/>
          <w14:ligatures w14:val="none"/>
        </w:rPr>
        <w:t>-UL-State</w:t>
      </w:r>
      <w:r w:rsidRPr="002C2553">
        <w:rPr>
          <w:rFonts w:ascii="Times New Roman" w:eastAsia="Times New Roman" w:hAnsi="Times New Roman" w:cs="Times New Roman"/>
          <w:b/>
          <w:bCs/>
          <w:kern w:val="0"/>
          <w:sz w:val="20"/>
          <w:szCs w:val="20"/>
          <w14:ligatures w14:val="none"/>
        </w:rPr>
        <w:t xml:space="preserve"> indicated by the Cell Switch Command is associated with a CSI-RS, the UE determine</w:t>
      </w:r>
      <w:r>
        <w:rPr>
          <w:rFonts w:ascii="Times New Roman" w:eastAsia="Times New Roman" w:hAnsi="Times New Roman" w:cs="Times New Roman"/>
          <w:b/>
          <w:bCs/>
          <w:kern w:val="0"/>
          <w:sz w:val="20"/>
          <w:szCs w:val="20"/>
          <w14:ligatures w14:val="none"/>
        </w:rPr>
        <w:t>s</w:t>
      </w:r>
      <w:r w:rsidRPr="002C2553">
        <w:rPr>
          <w:rFonts w:ascii="Times New Roman" w:eastAsia="Times New Roman" w:hAnsi="Times New Roman" w:cs="Times New Roman"/>
          <w:b/>
          <w:bCs/>
          <w:kern w:val="0"/>
          <w:sz w:val="20"/>
          <w:szCs w:val="20"/>
          <w14:ligatures w14:val="none"/>
        </w:rPr>
        <w:t xml:space="preserve"> the configured grant based on the SS/PBCH block that is </w:t>
      </w:r>
      <w:proofErr w:type="spellStart"/>
      <w:r w:rsidRPr="002C2553">
        <w:rPr>
          <w:rFonts w:ascii="Times New Roman" w:eastAsia="Times New Roman" w:hAnsi="Times New Roman" w:cs="Times New Roman"/>
          <w:b/>
          <w:bCs/>
          <w:kern w:val="0"/>
          <w:sz w:val="20"/>
          <w:szCs w:val="20"/>
          <w14:ligatures w14:val="none"/>
        </w:rPr>
        <w:t>QCLed</w:t>
      </w:r>
      <w:proofErr w:type="spellEnd"/>
      <w:r w:rsidRPr="002C2553">
        <w:rPr>
          <w:rFonts w:ascii="Times New Roman" w:eastAsia="Times New Roman" w:hAnsi="Times New Roman" w:cs="Times New Roman"/>
          <w:b/>
          <w:bCs/>
          <w:kern w:val="0"/>
          <w:sz w:val="20"/>
          <w:szCs w:val="20"/>
          <w14:ligatures w14:val="none"/>
        </w:rPr>
        <w:t xml:space="preserve"> with the CSI-RS, following the same approach as in Rel-18</w:t>
      </w:r>
      <w:r w:rsidRPr="002C2553">
        <w:rPr>
          <w:rFonts w:ascii="Times New Roman" w:eastAsia="Times New Roman" w:hAnsi="Times New Roman" w:cs="Times New Roman"/>
          <w:kern w:val="0"/>
          <w:sz w:val="20"/>
          <w:szCs w:val="20"/>
          <w14:ligatures w14:val="none"/>
        </w:rPr>
        <w:t>.</w:t>
      </w:r>
    </w:p>
    <w:p w14:paraId="63D7153D" w14:textId="77777777" w:rsidR="00EF138D" w:rsidRPr="002C2553" w:rsidRDefault="00EF138D" w:rsidP="00EF138D">
      <w:pPr>
        <w:numPr>
          <w:ilvl w:val="0"/>
          <w:numId w:val="43"/>
        </w:numPr>
        <w:spacing w:line="240" w:lineRule="auto"/>
        <w:ind w:left="1368"/>
        <w:jc w:val="both"/>
        <w:rPr>
          <w:rFonts w:ascii="Times New Roman" w:hAnsi="Times New Roman" w:cs="Times New Roman"/>
          <w:b/>
          <w:sz w:val="20"/>
          <w:szCs w:val="20"/>
        </w:rPr>
      </w:pPr>
      <w:r w:rsidRPr="002C2553">
        <w:rPr>
          <w:rFonts w:ascii="Times New Roman" w:hAnsi="Times New Roman" w:cs="Times New Roman"/>
          <w:b/>
          <w:sz w:val="20"/>
          <w:szCs w:val="20"/>
        </w:rPr>
        <w:t xml:space="preserve">For early CSI acquisition for a candidate cell, the report configuration is provided in the candidate cell’s LTM-Candidate IE (but outside of the </w:t>
      </w:r>
      <w:proofErr w:type="spellStart"/>
      <w:r w:rsidRPr="008E3668">
        <w:rPr>
          <w:rFonts w:ascii="Times New Roman" w:hAnsi="Times New Roman" w:cs="Times New Roman"/>
          <w:b/>
          <w:i/>
          <w:iCs/>
          <w:sz w:val="20"/>
          <w:szCs w:val="20"/>
        </w:rPr>
        <w:t>ltm-CandidateConfig</w:t>
      </w:r>
      <w:proofErr w:type="spellEnd"/>
      <w:r w:rsidRPr="002C2553">
        <w:rPr>
          <w:rFonts w:ascii="Times New Roman" w:hAnsi="Times New Roman" w:cs="Times New Roman"/>
          <w:b/>
          <w:sz w:val="20"/>
          <w:szCs w:val="20"/>
        </w:rPr>
        <w:t>).</w:t>
      </w:r>
      <w:r w:rsidRPr="002C2553">
        <w:rPr>
          <w:rFonts w:ascii="Times New Roman" w:hAnsi="Times New Roman" w:cs="Times New Roman"/>
          <w:bCs/>
          <w:sz w:val="20"/>
          <w:szCs w:val="20"/>
        </w:rPr>
        <w:t xml:space="preserve"> </w:t>
      </w:r>
    </w:p>
    <w:p w14:paraId="4D56BEC5" w14:textId="77777777" w:rsidR="00EF138D" w:rsidRPr="002C2553" w:rsidRDefault="00EF138D" w:rsidP="00EF138D">
      <w:pPr>
        <w:numPr>
          <w:ilvl w:val="0"/>
          <w:numId w:val="43"/>
        </w:numPr>
        <w:spacing w:line="240" w:lineRule="auto"/>
        <w:ind w:left="1368"/>
        <w:jc w:val="both"/>
        <w:rPr>
          <w:rFonts w:ascii="Times New Roman" w:hAnsi="Times New Roman" w:cs="Times New Roman"/>
          <w:b/>
          <w:sz w:val="20"/>
          <w:szCs w:val="20"/>
        </w:rPr>
      </w:pPr>
      <w:r w:rsidRPr="002C2553">
        <w:rPr>
          <w:rFonts w:ascii="Times New Roman" w:hAnsi="Times New Roman" w:cs="Times New Roman"/>
          <w:b/>
          <w:sz w:val="20"/>
          <w:szCs w:val="20"/>
        </w:rPr>
        <w:t xml:space="preserve">For early CSI acquisition of a candidate cell, the CSI-RS resource information can be provided using an </w:t>
      </w:r>
      <w:r w:rsidRPr="002C2553">
        <w:rPr>
          <w:rFonts w:ascii="Times New Roman" w:hAnsi="Times New Roman" w:cs="Times New Roman"/>
          <w:b/>
          <w:i/>
          <w:iCs/>
          <w:sz w:val="20"/>
          <w:szCs w:val="20"/>
        </w:rPr>
        <w:t>NZP-</w:t>
      </w:r>
      <w:proofErr w:type="gramStart"/>
      <w:r w:rsidRPr="002C2553">
        <w:rPr>
          <w:rFonts w:ascii="Times New Roman" w:hAnsi="Times New Roman" w:cs="Times New Roman"/>
          <w:b/>
          <w:i/>
          <w:iCs/>
          <w:sz w:val="20"/>
          <w:szCs w:val="20"/>
        </w:rPr>
        <w:t>CSI-</w:t>
      </w:r>
      <w:proofErr w:type="gramEnd"/>
      <w:r w:rsidRPr="002C2553">
        <w:rPr>
          <w:rFonts w:ascii="Times New Roman" w:hAnsi="Times New Roman" w:cs="Times New Roman"/>
          <w:b/>
          <w:i/>
          <w:iCs/>
          <w:sz w:val="20"/>
          <w:szCs w:val="20"/>
        </w:rPr>
        <w:t>RS-ResourceSet</w:t>
      </w:r>
      <w:r w:rsidRPr="002C2553">
        <w:rPr>
          <w:rFonts w:ascii="Times New Roman" w:hAnsi="Times New Roman" w:cs="Times New Roman"/>
          <w:b/>
          <w:sz w:val="20"/>
          <w:szCs w:val="20"/>
        </w:rPr>
        <w:t xml:space="preserve"> given under </w:t>
      </w:r>
      <w:r w:rsidRPr="002C2553">
        <w:rPr>
          <w:rFonts w:ascii="Times New Roman" w:hAnsi="Times New Roman" w:cs="Times New Roman"/>
          <w:b/>
          <w:i/>
          <w:iCs/>
          <w:sz w:val="20"/>
          <w:szCs w:val="20"/>
        </w:rPr>
        <w:t>LTM-Candidate IE</w:t>
      </w:r>
      <w:r w:rsidRPr="002C2553">
        <w:rPr>
          <w:rFonts w:ascii="Times New Roman" w:hAnsi="Times New Roman" w:cs="Times New Roman"/>
          <w:b/>
          <w:sz w:val="20"/>
          <w:szCs w:val="20"/>
        </w:rPr>
        <w:t>.</w:t>
      </w:r>
    </w:p>
    <w:p w14:paraId="4D31EE82" w14:textId="77777777" w:rsidR="00EF138D" w:rsidRPr="002C2553" w:rsidRDefault="00EF138D" w:rsidP="00EF138D">
      <w:pPr>
        <w:numPr>
          <w:ilvl w:val="0"/>
          <w:numId w:val="43"/>
        </w:numPr>
        <w:spacing w:line="240" w:lineRule="auto"/>
        <w:ind w:left="1368"/>
        <w:jc w:val="both"/>
        <w:rPr>
          <w:rFonts w:ascii="Times New Roman" w:hAnsi="Times New Roman" w:cs="Times New Roman"/>
          <w:b/>
          <w:bCs/>
          <w:sz w:val="20"/>
          <w:szCs w:val="20"/>
        </w:rPr>
      </w:pPr>
      <w:r w:rsidRPr="002C2553">
        <w:rPr>
          <w:rFonts w:ascii="Times New Roman" w:hAnsi="Times New Roman" w:cs="Times New Roman"/>
          <w:b/>
          <w:bCs/>
          <w:sz w:val="20"/>
          <w:szCs w:val="20"/>
        </w:rPr>
        <w:t>After receiving the cell switch command, the UE transmits a CSI report to the target cell using:</w:t>
      </w:r>
    </w:p>
    <w:p w14:paraId="0F97BDE2" w14:textId="77777777" w:rsidR="00EF138D" w:rsidRPr="002C2553"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For RACH-less cell switch: the PUSCH sent via either the configured grant (CG) or dynamic grant (DG).</w:t>
      </w:r>
    </w:p>
    <w:p w14:paraId="4B5C339C" w14:textId="77777777" w:rsidR="00EF138D" w:rsidRPr="002C2553"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For CFRA-based cell switch: the PUSCH scheduled by the RAR UL grant or the PUSCH of </w:t>
      </w:r>
      <w:proofErr w:type="spellStart"/>
      <w:r w:rsidRPr="002C2553">
        <w:rPr>
          <w:rFonts w:ascii="Times New Roman" w:hAnsi="Times New Roman" w:cs="Times New Roman"/>
          <w:b/>
          <w:bCs/>
          <w:sz w:val="20"/>
          <w:szCs w:val="20"/>
        </w:rPr>
        <w:t>MsgA</w:t>
      </w:r>
      <w:proofErr w:type="spellEnd"/>
      <w:r w:rsidRPr="002C2553">
        <w:rPr>
          <w:rFonts w:ascii="Times New Roman" w:hAnsi="Times New Roman" w:cs="Times New Roman"/>
          <w:b/>
          <w:bCs/>
          <w:sz w:val="20"/>
          <w:szCs w:val="20"/>
        </w:rPr>
        <w:t xml:space="preserve"> to the target cell.</w:t>
      </w:r>
    </w:p>
    <w:p w14:paraId="2B34BD77" w14:textId="77777777" w:rsidR="00EF138D" w:rsidRPr="002C2553"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For CBRA-based cell switch: the first PUSCH after the completion of the RACH procedure.</w:t>
      </w:r>
    </w:p>
    <w:p w14:paraId="51DF7E8A" w14:textId="77777777" w:rsidR="00EF138D" w:rsidRPr="002C2553" w:rsidRDefault="00EF138D" w:rsidP="00EF138D">
      <w:pPr>
        <w:numPr>
          <w:ilvl w:val="0"/>
          <w:numId w:val="43"/>
        </w:numPr>
        <w:spacing w:line="240" w:lineRule="auto"/>
        <w:ind w:left="1368"/>
        <w:jc w:val="both"/>
        <w:rPr>
          <w:rFonts w:ascii="Times New Roman" w:hAnsi="Times New Roman" w:cs="Times New Roman"/>
          <w:b/>
          <w:bCs/>
          <w:sz w:val="20"/>
          <w:szCs w:val="20"/>
        </w:rPr>
      </w:pPr>
      <w:r w:rsidRPr="002C2553">
        <w:rPr>
          <w:rFonts w:ascii="Times New Roman" w:hAnsi="Times New Roman" w:cs="Times New Roman"/>
          <w:b/>
          <w:bCs/>
          <w:sz w:val="20"/>
          <w:szCs w:val="20"/>
        </w:rPr>
        <w:t>The rules for UE to determine when a valid CSI is available can be defined using one of the options below:</w:t>
      </w:r>
    </w:p>
    <w:p w14:paraId="060657F1" w14:textId="77777777" w:rsidR="00EF138D" w:rsidRPr="002C2553"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Option 1 – Use existing time constraints defined for DCI-triggered aperiodic CSI reporting by introducing a CSI reference resource associated with the report. FFS: Define CSI reference resource.</w:t>
      </w:r>
    </w:p>
    <w:p w14:paraId="3C6869EE" w14:textId="77777777" w:rsidR="00EF138D" w:rsidRPr="002C2553" w:rsidRDefault="00EF138D" w:rsidP="00AB0144">
      <w:pPr>
        <w:numPr>
          <w:ilvl w:val="1"/>
          <w:numId w:val="10"/>
        </w:numPr>
        <w:spacing w:line="240" w:lineRule="auto"/>
        <w:jc w:val="both"/>
        <w:rPr>
          <w:rFonts w:ascii="Times New Roman" w:hAnsi="Times New Roman" w:cs="Times New Roman"/>
          <w:b/>
          <w:bCs/>
          <w:sz w:val="20"/>
          <w:szCs w:val="20"/>
        </w:rPr>
      </w:pPr>
      <w:r w:rsidRPr="002C2553">
        <w:rPr>
          <w:rFonts w:ascii="Times New Roman" w:hAnsi="Times New Roman" w:cs="Times New Roman"/>
          <w:b/>
          <w:bCs/>
          <w:sz w:val="20"/>
          <w:szCs w:val="20"/>
        </w:rP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0CB49DD7" w14:textId="77777777" w:rsidR="00EF138D" w:rsidRPr="002C2553" w:rsidRDefault="00EF138D" w:rsidP="00AB0144">
      <w:pPr>
        <w:pStyle w:val="ListParagraph"/>
        <w:numPr>
          <w:ilvl w:val="2"/>
          <w:numId w:val="15"/>
        </w:numPr>
        <w:spacing w:after="240" w:line="240" w:lineRule="auto"/>
        <w:jc w:val="both"/>
        <w:rPr>
          <w:rFonts w:ascii="Times New Roman" w:hAnsi="Times New Roman" w:cs="Times New Roman"/>
          <w:sz w:val="20"/>
          <w:szCs w:val="20"/>
          <w:lang w:val="en-US"/>
        </w:rPr>
      </w:pPr>
      <w:r w:rsidRPr="002C2553">
        <w:rPr>
          <w:rFonts w:ascii="Times New Roman" w:hAnsi="Times New Roman" w:cs="Times New Roman"/>
          <w:b/>
          <w:bCs/>
          <w:sz w:val="20"/>
          <w:szCs w:val="20"/>
          <w:lang w:val="en-US"/>
        </w:rPr>
        <w:lastRenderedPageBreak/>
        <w:t>FFS: An additional timeline requirement for the minimum duration between the triggering command and the reporting slot</w:t>
      </w:r>
      <w:r w:rsidRPr="002C2553">
        <w:rPr>
          <w:rFonts w:ascii="Times New Roman" w:hAnsi="Times New Roman" w:cs="Times New Roman"/>
          <w:sz w:val="20"/>
          <w:szCs w:val="20"/>
          <w:lang w:val="en-US"/>
        </w:rPr>
        <w:t>.</w:t>
      </w:r>
    </w:p>
    <w:p w14:paraId="0AD3BA98" w14:textId="77777777" w:rsidR="00EF138D" w:rsidRPr="002C2553" w:rsidRDefault="00EF138D" w:rsidP="00EF138D">
      <w:pPr>
        <w:numPr>
          <w:ilvl w:val="0"/>
          <w:numId w:val="43"/>
        </w:numPr>
        <w:spacing w:line="240" w:lineRule="auto"/>
        <w:ind w:left="1368"/>
        <w:jc w:val="both"/>
        <w:rPr>
          <w:rFonts w:ascii="Times New Roman" w:hAnsi="Times New Roman" w:cs="Times New Roman"/>
          <w:b/>
          <w:bCs/>
          <w:sz w:val="20"/>
          <w:szCs w:val="20"/>
        </w:rPr>
      </w:pPr>
      <w:r w:rsidRPr="002C2553">
        <w:rPr>
          <w:rFonts w:ascii="Times New Roman" w:hAnsi="Times New Roman" w:cs="Times New Roman"/>
          <w:b/>
          <w:bCs/>
          <w:sz w:val="20"/>
          <w:szCs w:val="20"/>
        </w:rPr>
        <w:t xml:space="preserve">After sending a UCI report in the first PUSCH indicating that a valid CSI is not available, the UE can monitor for a DCI providing a dynamic grant to send the CSI report. </w:t>
      </w:r>
    </w:p>
    <w:p w14:paraId="77A9FE15" w14:textId="77777777" w:rsidR="00EF138D" w:rsidRPr="002C2553" w:rsidRDefault="00EF138D" w:rsidP="00EF138D">
      <w:pPr>
        <w:numPr>
          <w:ilvl w:val="0"/>
          <w:numId w:val="43"/>
        </w:numPr>
        <w:spacing w:line="240" w:lineRule="auto"/>
        <w:ind w:left="1368"/>
        <w:jc w:val="both"/>
        <w:rPr>
          <w:rFonts w:ascii="Times New Roman" w:hAnsi="Times New Roman" w:cs="Times New Roman"/>
          <w:b/>
          <w:bCs/>
          <w:sz w:val="20"/>
          <w:szCs w:val="20"/>
        </w:rPr>
      </w:pPr>
      <w:r w:rsidRPr="002C2553">
        <w:rPr>
          <w:rFonts w:ascii="Times New Roman" w:hAnsi="Times New Roman" w:cs="Times New Roman"/>
          <w:b/>
          <w:bCs/>
          <w:sz w:val="20"/>
          <w:szCs w:val="20"/>
        </w:rPr>
        <w:t>DCI providing a dynamic grant to send the CSI report indicates that the requested CSI report corresponds to an LTM CSI report.</w:t>
      </w:r>
    </w:p>
    <w:p w14:paraId="7AD39EE5" w14:textId="77777777" w:rsidR="00EF138D" w:rsidRPr="002C2553" w:rsidRDefault="00EF138D" w:rsidP="00EF138D">
      <w:pPr>
        <w:numPr>
          <w:ilvl w:val="0"/>
          <w:numId w:val="43"/>
        </w:numPr>
        <w:spacing w:line="240" w:lineRule="auto"/>
        <w:ind w:left="1368"/>
        <w:jc w:val="both"/>
        <w:rPr>
          <w:rFonts w:ascii="Times New Roman" w:hAnsi="Times New Roman" w:cs="Times New Roman"/>
          <w:b/>
          <w:bCs/>
          <w:sz w:val="20"/>
          <w:szCs w:val="20"/>
        </w:rPr>
      </w:pPr>
      <w:r w:rsidRPr="002C2553">
        <w:rPr>
          <w:rFonts w:ascii="Times New Roman" w:hAnsi="Times New Roman" w:cs="Times New Roman"/>
          <w:b/>
          <w:bCs/>
          <w:sz w:val="20"/>
          <w:szCs w:val="20"/>
        </w:rPr>
        <w:t>RAN1 to clarify whether early CSI measurements should count toward the UE’s existing simultaneous CSI processing limit, or if a separate limit should apply.</w:t>
      </w:r>
    </w:p>
    <w:p w14:paraId="1974E540" w14:textId="77777777" w:rsidR="00EF138D" w:rsidRDefault="00EF138D" w:rsidP="00EF138D">
      <w:pPr>
        <w:numPr>
          <w:ilvl w:val="0"/>
          <w:numId w:val="43"/>
        </w:numPr>
        <w:spacing w:line="240" w:lineRule="auto"/>
        <w:ind w:left="1469"/>
        <w:jc w:val="both"/>
        <w:rPr>
          <w:rFonts w:ascii="Times New Roman" w:hAnsi="Times New Roman" w:cs="Times New Roman"/>
          <w:b/>
          <w:bCs/>
          <w:sz w:val="20"/>
          <w:szCs w:val="20"/>
        </w:rPr>
      </w:pPr>
      <w:r w:rsidRPr="002C2553">
        <w:rPr>
          <w:rFonts w:ascii="Times New Roman" w:hAnsi="Times New Roman" w:cs="Times New Roman"/>
          <w:b/>
          <w:bCs/>
          <w:sz w:val="20"/>
          <w:szCs w:val="20"/>
        </w:rPr>
        <w:t>For UEs that can start measurements before the reception of the cell switch command, a CSI report for a candidate cell should occupy CPU(s) on one or more symbols starting from the last symbol of the uplink slot carrying the acknowledgment for the LTM configuration to the last symbol of the downlink slot carrying the cell switch command or the last symbol of the uplink slot carrying the acknowledgment for the cell switch command.</w:t>
      </w:r>
      <w:r w:rsidRPr="002C2553">
        <w:rPr>
          <w:rFonts w:ascii="Times New Roman" w:hAnsi="Times New Roman" w:cs="Times New Roman"/>
          <w:sz w:val="20"/>
          <w:szCs w:val="20"/>
        </w:rPr>
        <w:t xml:space="preserve"> </w:t>
      </w:r>
    </w:p>
    <w:p w14:paraId="0DC39F2A" w14:textId="626A0CAB" w:rsidR="00EF138D" w:rsidRPr="00EF138D" w:rsidRDefault="00EF138D" w:rsidP="00AB0144">
      <w:pPr>
        <w:numPr>
          <w:ilvl w:val="1"/>
          <w:numId w:val="10"/>
        </w:numPr>
        <w:spacing w:line="240" w:lineRule="auto"/>
        <w:jc w:val="both"/>
        <w:rPr>
          <w:rFonts w:ascii="Times New Roman" w:hAnsi="Times New Roman" w:cs="Times New Roman"/>
          <w:b/>
          <w:bCs/>
          <w:sz w:val="20"/>
          <w:szCs w:val="20"/>
        </w:rPr>
      </w:pPr>
      <w:r w:rsidRPr="00EF138D">
        <w:rPr>
          <w:rFonts w:ascii="Times New Roman" w:hAnsi="Times New Roman" w:cs="Times New Roman"/>
          <w:b/>
          <w:sz w:val="20"/>
          <w:szCs w:val="20"/>
        </w:rPr>
        <w:t xml:space="preserve">FFS: </w:t>
      </w:r>
      <w:proofErr w:type="spellStart"/>
      <w:r w:rsidRPr="00EF138D">
        <w:rPr>
          <w:rFonts w:ascii="Times New Roman" w:hAnsi="Times New Roman" w:cs="Times New Roman"/>
          <w:b/>
          <w:sz w:val="20"/>
          <w:szCs w:val="20"/>
        </w:rPr>
        <w:t>if</w:t>
      </w:r>
      <w:proofErr w:type="spellEnd"/>
      <w:r w:rsidRPr="00EF138D">
        <w:rPr>
          <w:rFonts w:ascii="Times New Roman" w:hAnsi="Times New Roman" w:cs="Times New Roman"/>
          <w:b/>
          <w:sz w:val="20"/>
          <w:szCs w:val="20"/>
        </w:rPr>
        <w:t xml:space="preserve"> </w:t>
      </w:r>
      <w:proofErr w:type="spellStart"/>
      <w:r w:rsidRPr="00EF138D">
        <w:rPr>
          <w:rFonts w:ascii="Times New Roman" w:hAnsi="Times New Roman" w:cs="Times New Roman"/>
          <w:b/>
          <w:bCs/>
          <w:sz w:val="20"/>
          <w:szCs w:val="20"/>
        </w:rPr>
        <w:t>additional</w:t>
      </w:r>
      <w:proofErr w:type="spellEnd"/>
      <w:r w:rsidRPr="00EF138D">
        <w:rPr>
          <w:rFonts w:ascii="Times New Roman" w:hAnsi="Times New Roman" w:cs="Times New Roman"/>
          <w:b/>
          <w:bCs/>
          <w:sz w:val="20"/>
          <w:szCs w:val="20"/>
        </w:rPr>
        <w:t xml:space="preserve"> </w:t>
      </w:r>
      <w:proofErr w:type="spellStart"/>
      <w:r w:rsidRPr="00EF138D">
        <w:rPr>
          <w:rFonts w:ascii="Times New Roman" w:hAnsi="Times New Roman" w:cs="Times New Roman"/>
          <w:b/>
          <w:bCs/>
          <w:sz w:val="20"/>
          <w:szCs w:val="20"/>
        </w:rPr>
        <w:t>triggering</w:t>
      </w:r>
      <w:proofErr w:type="spellEnd"/>
      <w:r w:rsidRPr="00EF138D">
        <w:rPr>
          <w:rFonts w:ascii="Times New Roman" w:hAnsi="Times New Roman" w:cs="Times New Roman"/>
          <w:b/>
          <w:bCs/>
          <w:sz w:val="20"/>
          <w:szCs w:val="20"/>
        </w:rPr>
        <w:t xml:space="preserve"> mechanism is used</w:t>
      </w:r>
      <w:r w:rsidRPr="00EF138D">
        <w:rPr>
          <w:rFonts w:ascii="Times New Roman" w:hAnsi="Times New Roman" w:cs="Times New Roman"/>
          <w:b/>
          <w:sz w:val="20"/>
          <w:szCs w:val="20"/>
        </w:rPr>
        <w:t xml:space="preserve"> to trigger the measurements before the cell switch command.</w:t>
      </w:r>
      <w:r w:rsidRPr="00EF138D">
        <w:rPr>
          <w:rFonts w:ascii="Times New Roman" w:hAnsi="Times New Roman" w:cs="Times New Roman"/>
          <w:sz w:val="20"/>
          <w:szCs w:val="20"/>
        </w:rPr>
        <w:t xml:space="preserve"> </w:t>
      </w:r>
    </w:p>
    <w:p w14:paraId="0CC9BB90" w14:textId="77777777" w:rsidR="00EF138D" w:rsidRPr="002C2553" w:rsidRDefault="00EF138D" w:rsidP="00EF138D">
      <w:pPr>
        <w:numPr>
          <w:ilvl w:val="0"/>
          <w:numId w:val="43"/>
        </w:numPr>
        <w:spacing w:line="240" w:lineRule="auto"/>
        <w:ind w:left="1469"/>
        <w:jc w:val="both"/>
        <w:rPr>
          <w:rFonts w:ascii="Times New Roman" w:hAnsi="Times New Roman" w:cs="Times New Roman"/>
          <w:sz w:val="20"/>
          <w:szCs w:val="20"/>
        </w:rPr>
      </w:pPr>
      <w:r w:rsidRPr="002C2553">
        <w:rPr>
          <w:rFonts w:ascii="Times New Roman" w:hAnsi="Times New Roman" w:cs="Times New Roman"/>
          <w:b/>
          <w:bCs/>
          <w:sz w:val="20"/>
          <w:szCs w:val="20"/>
        </w:rPr>
        <w:t xml:space="preserve">After the cell switch, in the target cell, a CSI report carrying the CSI performed before or during the cell switch procedure should occupy CPU(s) until the last symbol of the uplink slot carrying the report. FFS: whether the starting time needs to be defined. </w:t>
      </w:r>
    </w:p>
    <w:p w14:paraId="6E243292" w14:textId="77777777" w:rsidR="00163155" w:rsidRPr="002C2553" w:rsidRDefault="00163155" w:rsidP="00163155">
      <w:pPr>
        <w:numPr>
          <w:ilvl w:val="0"/>
          <w:numId w:val="43"/>
        </w:numPr>
        <w:spacing w:line="240" w:lineRule="auto"/>
        <w:ind w:left="1469"/>
        <w:jc w:val="both"/>
        <w:rPr>
          <w:rFonts w:ascii="Times New Roman" w:hAnsi="Times New Roman" w:cs="Times New Roman"/>
          <w:b/>
          <w:bCs/>
          <w:sz w:val="20"/>
          <w:szCs w:val="20"/>
        </w:rPr>
      </w:pPr>
      <w:r w:rsidRPr="002C2553">
        <w:rPr>
          <w:rFonts w:ascii="Times New Roman" w:hAnsi="Times New Roman" w:cs="Times New Roman"/>
          <w:b/>
          <w:bCs/>
          <w:sz w:val="20"/>
          <w:szCs w:val="20"/>
        </w:rPr>
        <w:t>For UEs that support measurements before receiving the cell switch command, in the serving cell:</w:t>
      </w:r>
    </w:p>
    <w:p w14:paraId="7DB50937" w14:textId="77777777" w:rsidR="00163155" w:rsidRPr="00AB0144" w:rsidRDefault="00163155" w:rsidP="00AB0144">
      <w:pPr>
        <w:numPr>
          <w:ilvl w:val="1"/>
          <w:numId w:val="10"/>
        </w:numPr>
        <w:spacing w:line="240" w:lineRule="auto"/>
        <w:jc w:val="both"/>
        <w:rPr>
          <w:rFonts w:ascii="Times New Roman" w:hAnsi="Times New Roman" w:cs="Times New Roman"/>
          <w:b/>
          <w:sz w:val="20"/>
          <w:szCs w:val="20"/>
        </w:rPr>
      </w:pPr>
      <w:r w:rsidRPr="00AB0144">
        <w:rPr>
          <w:rFonts w:ascii="Times New Roman" w:hAnsi="Times New Roman" w:cs="Times New Roman"/>
          <w:b/>
          <w:sz w:val="20"/>
          <w:szCs w:val="20"/>
        </w:rPr>
        <w:t>A periodic CSI-RS for a candidate cell should be considered active from the time it is configured by the LTM configuration until the cell switch command is received.</w:t>
      </w:r>
    </w:p>
    <w:p w14:paraId="252F7EB0" w14:textId="77777777" w:rsidR="00163155" w:rsidRPr="002C2553" w:rsidRDefault="00163155" w:rsidP="00AB0144">
      <w:pPr>
        <w:numPr>
          <w:ilvl w:val="1"/>
          <w:numId w:val="10"/>
        </w:numPr>
        <w:spacing w:line="240" w:lineRule="auto"/>
        <w:jc w:val="both"/>
        <w:rPr>
          <w:rFonts w:ascii="Times New Roman" w:hAnsi="Times New Roman" w:cs="Times New Roman"/>
          <w:b/>
          <w:bCs/>
          <w:sz w:val="20"/>
          <w:szCs w:val="20"/>
        </w:rPr>
      </w:pPr>
      <w:r w:rsidRPr="00AB0144">
        <w:rPr>
          <w:rFonts w:ascii="Times New Roman" w:hAnsi="Times New Roman" w:cs="Times New Roman"/>
          <w:b/>
          <w:sz w:val="20"/>
          <w:szCs w:val="20"/>
        </w:rPr>
        <w:t>A SP CSI-RS for a candidate cell should be considered active from its activation command until either the</w:t>
      </w:r>
      <w:r w:rsidRPr="002C2553">
        <w:rPr>
          <w:rFonts w:ascii="Times New Roman" w:hAnsi="Times New Roman" w:cs="Times New Roman"/>
          <w:b/>
          <w:bCs/>
          <w:sz w:val="20"/>
          <w:szCs w:val="20"/>
        </w:rPr>
        <w:t xml:space="preserve"> cell switch command or a deactivation command is received, whichever comes first.</w:t>
      </w:r>
    </w:p>
    <w:p w14:paraId="3CCD8060" w14:textId="77777777" w:rsidR="00163155" w:rsidRPr="002C2553" w:rsidRDefault="00163155" w:rsidP="00163155">
      <w:pPr>
        <w:numPr>
          <w:ilvl w:val="0"/>
          <w:numId w:val="43"/>
        </w:numPr>
        <w:spacing w:line="240" w:lineRule="auto"/>
        <w:ind w:left="1469"/>
        <w:jc w:val="both"/>
        <w:rPr>
          <w:rFonts w:ascii="Times New Roman" w:hAnsi="Times New Roman" w:cs="Times New Roman"/>
          <w:b/>
          <w:bCs/>
          <w:sz w:val="20"/>
          <w:szCs w:val="20"/>
        </w:rPr>
      </w:pPr>
      <w:r w:rsidRPr="002C2553">
        <w:rPr>
          <w:rFonts w:ascii="Times New Roman" w:hAnsi="Times New Roman" w:cs="Times New Roman"/>
          <w:b/>
          <w:bCs/>
          <w:sz w:val="20"/>
          <w:szCs w:val="20"/>
        </w:rPr>
        <w:t>After the cell switch, in the target cell, a periodic or SP CSI-RS resource should be considered active during a time duration starting when the cell switch command is applied, and ending at the end of the uplink slot containing the report associated with the RS.</w:t>
      </w:r>
    </w:p>
    <w:p w14:paraId="1C69285B" w14:textId="77777777" w:rsidR="00163155" w:rsidRPr="002C2553" w:rsidRDefault="00163155" w:rsidP="00163155">
      <w:pPr>
        <w:numPr>
          <w:ilvl w:val="0"/>
          <w:numId w:val="43"/>
        </w:numPr>
        <w:spacing w:line="240" w:lineRule="auto"/>
        <w:ind w:left="1469"/>
        <w:jc w:val="both"/>
        <w:rPr>
          <w:rFonts w:ascii="Times New Roman" w:hAnsi="Times New Roman" w:cs="Times New Roman"/>
          <w:sz w:val="20"/>
          <w:szCs w:val="20"/>
        </w:rPr>
      </w:pPr>
      <w:r w:rsidRPr="002C2553">
        <w:rPr>
          <w:rFonts w:ascii="Times New Roman" w:hAnsi="Times New Roman" w:cs="Times New Roman"/>
          <w:b/>
          <w:bCs/>
          <w:sz w:val="20"/>
          <w:szCs w:val="20"/>
        </w:rPr>
        <w:t>RAN1 to clarify whether early CSI measurement ports/resources (in both serving and target cells) should count toward the existing UE limit for active CSI-RS ports/resources or be considered separately</w:t>
      </w:r>
      <w:r w:rsidRPr="002C2553">
        <w:rPr>
          <w:rFonts w:ascii="Times New Roman" w:hAnsi="Times New Roman" w:cs="Times New Roman"/>
          <w:sz w:val="20"/>
          <w:szCs w:val="20"/>
        </w:rPr>
        <w:t>.</w:t>
      </w:r>
      <w:r w:rsidRPr="002C2553">
        <w:rPr>
          <w:rFonts w:ascii="Times New Roman" w:hAnsi="Times New Roman" w:cs="Times New Roman"/>
          <w:b/>
          <w:bCs/>
          <w:sz w:val="20"/>
          <w:szCs w:val="20"/>
        </w:rPr>
        <w:t xml:space="preserve"> </w:t>
      </w:r>
    </w:p>
    <w:p w14:paraId="4EAB0C56" w14:textId="77777777" w:rsidR="00163155" w:rsidRPr="00B50E93" w:rsidRDefault="00163155" w:rsidP="00163155">
      <w:pPr>
        <w:numPr>
          <w:ilvl w:val="0"/>
          <w:numId w:val="43"/>
        </w:numPr>
        <w:spacing w:line="240" w:lineRule="auto"/>
        <w:ind w:left="1469"/>
        <w:jc w:val="both"/>
        <w:rPr>
          <w:rFonts w:ascii="Times New Roman" w:hAnsi="Times New Roman" w:cs="Times New Roman"/>
          <w:sz w:val="20"/>
          <w:szCs w:val="20"/>
        </w:rPr>
      </w:pPr>
      <w:r w:rsidRPr="002C2553">
        <w:rPr>
          <w:rFonts w:ascii="Times New Roman" w:hAnsi="Times New Roman" w:cs="Times New Roman"/>
          <w:b/>
          <w:bCs/>
          <w:sz w:val="20"/>
          <w:szCs w:val="20"/>
        </w:rPr>
        <w:t>Ater a candidate TCI state activation, the UE continues/initiates the measurements for early CSI acquisition only for cells/RSs associated with active TCI states. FFS: whether PDCCH order used for early RACH can be used</w:t>
      </w:r>
      <w:r w:rsidRPr="002C2553">
        <w:rPr>
          <w:rFonts w:ascii="Times New Roman" w:hAnsi="Times New Roman" w:cs="Times New Roman"/>
          <w:sz w:val="20"/>
          <w:szCs w:val="20"/>
        </w:rPr>
        <w:t>.</w:t>
      </w:r>
    </w:p>
    <w:p w14:paraId="546BC8C7" w14:textId="77777777" w:rsidR="00163155" w:rsidRPr="00571FBA" w:rsidRDefault="00163155" w:rsidP="00163155">
      <w:pPr>
        <w:numPr>
          <w:ilvl w:val="0"/>
          <w:numId w:val="43"/>
        </w:numPr>
        <w:spacing w:line="240" w:lineRule="auto"/>
        <w:ind w:left="1469"/>
        <w:jc w:val="both"/>
        <w:rPr>
          <w:rFonts w:ascii="Times New Roman" w:hAnsi="Times New Roman" w:cs="Times New Roman"/>
          <w:sz w:val="20"/>
          <w:szCs w:val="20"/>
        </w:rPr>
      </w:pPr>
      <w:r w:rsidRPr="002C2553">
        <w:rPr>
          <w:rFonts w:ascii="Times New Roman" w:hAnsi="Times New Roman" w:cs="Times New Roman"/>
          <w:b/>
          <w:bCs/>
          <w:sz w:val="20"/>
          <w:szCs w:val="20"/>
        </w:rPr>
        <w:t xml:space="preserve">After receiving the cell switch command, the UE performs CSI acquisition only for the target cell and only for CSI-RSs associated with the indicated TCI state.  </w:t>
      </w:r>
    </w:p>
    <w:p w14:paraId="72437217" w14:textId="77777777" w:rsidR="00163155" w:rsidRPr="002C2553" w:rsidRDefault="00163155" w:rsidP="00163155">
      <w:pPr>
        <w:numPr>
          <w:ilvl w:val="0"/>
          <w:numId w:val="43"/>
        </w:numPr>
        <w:spacing w:line="240" w:lineRule="auto"/>
        <w:ind w:left="1469"/>
        <w:jc w:val="both"/>
        <w:rPr>
          <w:rFonts w:ascii="Times New Roman" w:hAnsi="Times New Roman" w:cs="Times New Roman"/>
          <w:sz w:val="20"/>
          <w:szCs w:val="20"/>
        </w:rPr>
      </w:pPr>
      <w:r w:rsidRPr="002C2553">
        <w:rPr>
          <w:rFonts w:ascii="Times New Roman" w:hAnsi="Times New Roman" w:cs="Times New Roman"/>
          <w:b/>
          <w:bCs/>
          <w:sz w:val="20"/>
          <w:szCs w:val="20"/>
        </w:rPr>
        <w:t>Send an LS to RAN4 to clarify whether it would be beneficial to limit CSI acquisition measurements to the following scenarios</w:t>
      </w:r>
      <w:r w:rsidRPr="002C2553">
        <w:rPr>
          <w:rFonts w:ascii="Times New Roman" w:hAnsi="Times New Roman" w:cs="Times New Roman"/>
          <w:sz w:val="20"/>
          <w:szCs w:val="20"/>
        </w:rPr>
        <w:t>:</w:t>
      </w:r>
    </w:p>
    <w:p w14:paraId="207CC8C7" w14:textId="77777777" w:rsidR="00163155" w:rsidRPr="00AB0144" w:rsidRDefault="00163155" w:rsidP="00AB0144">
      <w:pPr>
        <w:numPr>
          <w:ilvl w:val="1"/>
          <w:numId w:val="10"/>
        </w:numPr>
        <w:spacing w:line="240" w:lineRule="auto"/>
        <w:jc w:val="both"/>
        <w:rPr>
          <w:rFonts w:ascii="Times New Roman" w:hAnsi="Times New Roman" w:cs="Times New Roman"/>
          <w:b/>
          <w:sz w:val="20"/>
          <w:szCs w:val="20"/>
        </w:rPr>
      </w:pPr>
      <w:r w:rsidRPr="00AB0144">
        <w:rPr>
          <w:rFonts w:ascii="Times New Roman" w:hAnsi="Times New Roman" w:cs="Times New Roman"/>
          <w:b/>
          <w:sz w:val="20"/>
          <w:szCs w:val="20"/>
        </w:rPr>
        <w:t>Before cell switch: CSI-RS measurements should be performed only using CSI-RSs within the serving cell’s active BWP.</w:t>
      </w:r>
    </w:p>
    <w:p w14:paraId="6E2F4DD6" w14:textId="77777777" w:rsidR="00163155" w:rsidRPr="002C2553" w:rsidRDefault="00163155" w:rsidP="00AB0144">
      <w:pPr>
        <w:numPr>
          <w:ilvl w:val="1"/>
          <w:numId w:val="10"/>
        </w:numPr>
        <w:spacing w:line="240" w:lineRule="auto"/>
        <w:jc w:val="both"/>
        <w:rPr>
          <w:rFonts w:ascii="Times New Roman" w:hAnsi="Times New Roman" w:cs="Times New Roman"/>
          <w:b/>
          <w:bCs/>
          <w:sz w:val="20"/>
          <w:szCs w:val="20"/>
        </w:rPr>
      </w:pPr>
      <w:r w:rsidRPr="00AB0144">
        <w:rPr>
          <w:rFonts w:ascii="Times New Roman" w:hAnsi="Times New Roman" w:cs="Times New Roman"/>
          <w:b/>
          <w:sz w:val="20"/>
          <w:szCs w:val="20"/>
        </w:rPr>
        <w:t>During</w:t>
      </w:r>
      <w:r w:rsidRPr="002C2553">
        <w:rPr>
          <w:rFonts w:ascii="Times New Roman" w:hAnsi="Times New Roman" w:cs="Times New Roman"/>
          <w:b/>
          <w:bCs/>
          <w:sz w:val="20"/>
          <w:szCs w:val="20"/>
        </w:rPr>
        <w:t xml:space="preserve"> cell switch: CSI-RS measurements should be performed using CSI-RSs within the source cell’s active BWP or within the target cell’s initial BWP.</w:t>
      </w:r>
    </w:p>
    <w:p w14:paraId="7381ED25" w14:textId="77777777" w:rsidR="00163155" w:rsidRPr="00470271" w:rsidRDefault="00163155" w:rsidP="00163155">
      <w:pPr>
        <w:numPr>
          <w:ilvl w:val="0"/>
          <w:numId w:val="43"/>
        </w:numPr>
        <w:spacing w:line="240" w:lineRule="auto"/>
        <w:ind w:left="1469"/>
        <w:jc w:val="both"/>
        <w:rPr>
          <w:rFonts w:ascii="Times New Roman" w:hAnsi="Times New Roman" w:cs="Times New Roman"/>
          <w:sz w:val="20"/>
          <w:szCs w:val="20"/>
        </w:rPr>
      </w:pPr>
      <w:r w:rsidRPr="00470271">
        <w:rPr>
          <w:rFonts w:ascii="Times New Roman" w:hAnsi="Times New Roman" w:cs="Times New Roman"/>
          <w:b/>
          <w:bCs/>
          <w:sz w:val="20"/>
          <w:szCs w:val="20"/>
        </w:rPr>
        <w:t>Send an LS to RAN4 to ask whether CSI measurements during cell switch impact cell switch delay</w:t>
      </w:r>
      <w:r w:rsidRPr="00470271">
        <w:rPr>
          <w:rFonts w:ascii="Times New Roman" w:hAnsi="Times New Roman" w:cs="Times New Roman"/>
          <w:sz w:val="20"/>
          <w:szCs w:val="20"/>
        </w:rPr>
        <w:t>.</w:t>
      </w:r>
    </w:p>
    <w:p w14:paraId="2DC972FB" w14:textId="4C3600F4" w:rsidR="00EF138D" w:rsidRPr="00163155" w:rsidRDefault="00163155" w:rsidP="00EF138D">
      <w:pPr>
        <w:numPr>
          <w:ilvl w:val="0"/>
          <w:numId w:val="43"/>
        </w:numPr>
        <w:spacing w:line="240" w:lineRule="auto"/>
        <w:ind w:left="1469"/>
        <w:jc w:val="both"/>
        <w:rPr>
          <w:rFonts w:ascii="Times New Roman" w:hAnsi="Times New Roman" w:cs="Times New Roman"/>
          <w:b/>
          <w:bCs/>
          <w:sz w:val="20"/>
          <w:szCs w:val="20"/>
        </w:rPr>
      </w:pPr>
      <w:r w:rsidRPr="002C2553">
        <w:rPr>
          <w:rFonts w:ascii="Times New Roman" w:hAnsi="Times New Roman" w:cs="Times New Roman"/>
          <w:b/>
          <w:bCs/>
          <w:sz w:val="20"/>
          <w:szCs w:val="20"/>
        </w:rPr>
        <w:lastRenderedPageBreak/>
        <w:t xml:space="preserve">In case the CSI measurements during the cell switch impact the cell switch delay, </w:t>
      </w:r>
      <w:r>
        <w:rPr>
          <w:rFonts w:ascii="Times New Roman" w:hAnsi="Times New Roman" w:cs="Times New Roman"/>
          <w:b/>
          <w:bCs/>
          <w:sz w:val="20"/>
          <w:szCs w:val="20"/>
        </w:rPr>
        <w:t xml:space="preserve">RAN1 to discuss whether </w:t>
      </w:r>
      <w:r w:rsidRPr="002C2553">
        <w:rPr>
          <w:rFonts w:ascii="Times New Roman" w:hAnsi="Times New Roman" w:cs="Times New Roman"/>
          <w:b/>
          <w:bCs/>
          <w:sz w:val="20"/>
          <w:szCs w:val="20"/>
        </w:rPr>
        <w:t>the cell switch command may include an indication to specify whether the UE can perform CSI measurements (and reporting) as part of the cell switch operation.</w:t>
      </w:r>
    </w:p>
    <w:p w14:paraId="600A646A" w14:textId="56B1E9AD" w:rsidR="00ED0266" w:rsidRPr="002C2553" w:rsidRDefault="00ED0266" w:rsidP="001162AD">
      <w:pPr>
        <w:pStyle w:val="Heading1"/>
        <w:numPr>
          <w:ilvl w:val="0"/>
          <w:numId w:val="0"/>
        </w:numPr>
        <w:ind w:left="432" w:hanging="432"/>
        <w:jc w:val="both"/>
        <w:rPr>
          <w:lang w:val="en-US"/>
        </w:rPr>
      </w:pPr>
      <w:r w:rsidRPr="002C2553">
        <w:rPr>
          <w:lang w:val="en-US"/>
        </w:rPr>
        <w:t>References</w:t>
      </w:r>
    </w:p>
    <w:p w14:paraId="17EF7856" w14:textId="095D789B" w:rsidR="00ED0266" w:rsidRPr="002C2553" w:rsidRDefault="00F22C11"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2C2553">
        <w:rPr>
          <w:rStyle w:val="normaltextrun"/>
          <w:rFonts w:ascii="Times New Roman" w:eastAsia="Times New Roman" w:hAnsi="Times New Roman" w:cs="Times New Roman"/>
          <w:sz w:val="20"/>
          <w:szCs w:val="20"/>
          <w:lang w:val="en-US"/>
        </w:rPr>
        <w:t>RP-250339</w:t>
      </w:r>
      <w:r w:rsidR="00D72AFE" w:rsidRPr="002C2553">
        <w:rPr>
          <w:rStyle w:val="normaltextrun"/>
          <w:rFonts w:ascii="Times New Roman" w:eastAsia="Times New Roman" w:hAnsi="Times New Roman" w:cs="Times New Roman"/>
          <w:sz w:val="20"/>
          <w:szCs w:val="20"/>
          <w:lang w:val="en-US"/>
        </w:rPr>
        <w:t xml:space="preserve">, </w:t>
      </w:r>
      <w:r w:rsidR="00B72057" w:rsidRPr="002C2553">
        <w:rPr>
          <w:rStyle w:val="normaltextrun"/>
          <w:rFonts w:ascii="Times New Roman" w:eastAsia="Times New Roman" w:hAnsi="Times New Roman" w:cs="Times New Roman"/>
          <w:sz w:val="20"/>
          <w:szCs w:val="20"/>
          <w:lang w:val="en-US"/>
        </w:rPr>
        <w:t>Revised Work Item: NR mobility enhancements Phase 4</w:t>
      </w:r>
      <w:r w:rsidR="00D72AFE" w:rsidRPr="002C2553">
        <w:rPr>
          <w:rStyle w:val="normaltextrun"/>
          <w:rFonts w:ascii="Times New Roman" w:eastAsia="Times New Roman" w:hAnsi="Times New Roman" w:cs="Times New Roman"/>
          <w:sz w:val="20"/>
          <w:szCs w:val="20"/>
          <w:lang w:val="en-US"/>
        </w:rPr>
        <w:t>, 3GPP TSG RAN Meeting #10</w:t>
      </w:r>
      <w:r w:rsidRPr="002C2553">
        <w:rPr>
          <w:rStyle w:val="normaltextrun"/>
          <w:rFonts w:ascii="Times New Roman" w:eastAsia="Times New Roman" w:hAnsi="Times New Roman" w:cs="Times New Roman"/>
          <w:sz w:val="20"/>
          <w:szCs w:val="20"/>
          <w:lang w:val="en-US"/>
        </w:rPr>
        <w:t>7</w:t>
      </w:r>
      <w:r w:rsidR="00D72AFE" w:rsidRPr="002C2553">
        <w:rPr>
          <w:rStyle w:val="normaltextrun"/>
          <w:rFonts w:ascii="Times New Roman" w:eastAsia="Times New Roman" w:hAnsi="Times New Roman" w:cs="Times New Roman"/>
          <w:sz w:val="20"/>
          <w:szCs w:val="20"/>
          <w:lang w:val="en-US"/>
        </w:rPr>
        <w:t xml:space="preserve">, </w:t>
      </w:r>
      <w:r w:rsidRPr="002C2553">
        <w:rPr>
          <w:rStyle w:val="normaltextrun"/>
          <w:rFonts w:ascii="Times New Roman" w:eastAsia="Times New Roman" w:hAnsi="Times New Roman" w:cs="Times New Roman"/>
          <w:sz w:val="20"/>
          <w:szCs w:val="20"/>
          <w:lang w:val="en-US"/>
        </w:rPr>
        <w:t>March 12-14, 2025</w:t>
      </w:r>
    </w:p>
    <w:p w14:paraId="79E6811A" w14:textId="24D840EC" w:rsidR="002E1ABC" w:rsidRPr="002C2553" w:rsidRDefault="002E1ABC"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2C2553">
        <w:rPr>
          <w:rStyle w:val="normaltextrun"/>
          <w:rFonts w:ascii="Times New Roman" w:eastAsia="Times New Roman" w:hAnsi="Times New Roman" w:cs="Times New Roman"/>
          <w:sz w:val="20"/>
          <w:szCs w:val="20"/>
          <w:lang w:val="en-US"/>
        </w:rPr>
        <w:t>R</w:t>
      </w:r>
      <w:r w:rsidR="00C11CA7">
        <w:rPr>
          <w:rStyle w:val="normaltextrun"/>
          <w:rFonts w:ascii="Times New Roman" w:eastAsia="Times New Roman" w:hAnsi="Times New Roman" w:cs="Times New Roman"/>
          <w:sz w:val="20"/>
          <w:szCs w:val="20"/>
          <w:lang w:val="en-US"/>
        </w:rPr>
        <w:t xml:space="preserve">2-2502158, </w:t>
      </w:r>
      <w:r w:rsidR="00C11CA7" w:rsidRPr="00C11CA7">
        <w:rPr>
          <w:rStyle w:val="normaltextrun"/>
          <w:rFonts w:ascii="Times New Roman" w:eastAsia="Times New Roman" w:hAnsi="Times New Roman" w:cs="Times New Roman"/>
          <w:sz w:val="20"/>
          <w:szCs w:val="20"/>
          <w:lang w:val="en-US"/>
        </w:rPr>
        <w:t>Running MAC CR for enhanced mobility Ph4</w:t>
      </w:r>
      <w:r w:rsidR="00C11CA7">
        <w:rPr>
          <w:rStyle w:val="normaltextrun"/>
          <w:rFonts w:ascii="Times New Roman" w:eastAsia="Times New Roman" w:hAnsi="Times New Roman" w:cs="Times New Roman"/>
          <w:sz w:val="20"/>
          <w:szCs w:val="20"/>
          <w:lang w:val="en-US"/>
        </w:rPr>
        <w:t>, 3GPP TSG RAN WG2 Meeting #129bis, April 7-11, 2025</w:t>
      </w:r>
    </w:p>
    <w:p w14:paraId="46ABEF5B" w14:textId="322BEBDC" w:rsidR="008E4B64" w:rsidRPr="002C2553" w:rsidRDefault="008E4B64" w:rsidP="001162AD">
      <w:pPr>
        <w:spacing w:after="0" w:line="240" w:lineRule="auto"/>
        <w:textAlignment w:val="baseline"/>
        <w:rPr>
          <w:rFonts w:ascii="Segoe UI" w:eastAsia="Times New Roman" w:hAnsi="Segoe UI" w:cs="Segoe UI"/>
          <w:kern w:val="0"/>
          <w:sz w:val="18"/>
          <w:szCs w:val="18"/>
          <w14:ligatures w14:val="none"/>
        </w:rPr>
      </w:pPr>
    </w:p>
    <w:sectPr w:rsidR="008E4B64" w:rsidRPr="002C255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EA6B0" w14:textId="77777777" w:rsidR="00BC7E4A" w:rsidRDefault="00BC7E4A">
      <w:r>
        <w:separator/>
      </w:r>
    </w:p>
  </w:endnote>
  <w:endnote w:type="continuationSeparator" w:id="0">
    <w:p w14:paraId="32BC834A" w14:textId="77777777" w:rsidR="00BC7E4A" w:rsidRDefault="00BC7E4A">
      <w:r>
        <w:continuationSeparator/>
      </w:r>
    </w:p>
  </w:endnote>
  <w:endnote w:type="continuationNotice" w:id="1">
    <w:p w14:paraId="3CC44581" w14:textId="77777777" w:rsidR="00BC7E4A" w:rsidRDefault="00BC7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6930C" w14:textId="77777777" w:rsidR="00BC7E4A" w:rsidRDefault="00BC7E4A">
      <w:r>
        <w:separator/>
      </w:r>
    </w:p>
  </w:footnote>
  <w:footnote w:type="continuationSeparator" w:id="0">
    <w:p w14:paraId="052C5DE0" w14:textId="77777777" w:rsidR="00BC7E4A" w:rsidRDefault="00BC7E4A">
      <w:r>
        <w:continuationSeparator/>
      </w:r>
    </w:p>
  </w:footnote>
  <w:footnote w:type="continuationNotice" w:id="1">
    <w:p w14:paraId="0A3C50C5" w14:textId="77777777" w:rsidR="00BC7E4A" w:rsidRDefault="00BC7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442"/>
    <w:multiLevelType w:val="multilevel"/>
    <w:tmpl w:val="E4AE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53616"/>
    <w:multiLevelType w:val="hybridMultilevel"/>
    <w:tmpl w:val="59DCDC78"/>
    <w:lvl w:ilvl="0" w:tplc="04090001">
      <w:start w:val="1"/>
      <w:numFmt w:val="bullet"/>
      <w:lvlText w:val=""/>
      <w:lvlJc w:val="left"/>
      <w:pPr>
        <w:ind w:left="1550" w:hanging="360"/>
      </w:pPr>
      <w:rPr>
        <w:rFonts w:ascii="Symbol" w:hAnsi="Symbol" w:hint="default"/>
      </w:rPr>
    </w:lvl>
    <w:lvl w:ilvl="1" w:tplc="04090003">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7E34"/>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 w15:restartNumberingAfterBreak="0">
    <w:nsid w:val="0A99451F"/>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0D26182A"/>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0FC060FE"/>
    <w:multiLevelType w:val="hybridMultilevel"/>
    <w:tmpl w:val="736669D8"/>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1687727F"/>
    <w:multiLevelType w:val="hybridMultilevel"/>
    <w:tmpl w:val="A4D654C8"/>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9" w15:restartNumberingAfterBreak="0">
    <w:nsid w:val="1DA3339D"/>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0" w15:restartNumberingAfterBreak="0">
    <w:nsid w:val="1DC968E8"/>
    <w:multiLevelType w:val="hybridMultilevel"/>
    <w:tmpl w:val="AA18E2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19042AE"/>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2" w15:restartNumberingAfterBreak="0">
    <w:nsid w:val="24866683"/>
    <w:multiLevelType w:val="hybridMultilevel"/>
    <w:tmpl w:val="DB9C90A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13" w15:restartNumberingAfterBreak="0">
    <w:nsid w:val="2B2601A1"/>
    <w:multiLevelType w:val="hybridMultilevel"/>
    <w:tmpl w:val="62326FA2"/>
    <w:lvl w:ilvl="0" w:tplc="04090001">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D25947"/>
    <w:multiLevelType w:val="multilevel"/>
    <w:tmpl w:val="6A58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BE7209"/>
    <w:multiLevelType w:val="hybridMultilevel"/>
    <w:tmpl w:val="A3521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A72455B"/>
    <w:multiLevelType w:val="multilevel"/>
    <w:tmpl w:val="F126E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77E9D"/>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22" w15:restartNumberingAfterBreak="0">
    <w:nsid w:val="4DCE1AE4"/>
    <w:multiLevelType w:val="hybridMultilevel"/>
    <w:tmpl w:val="BEA0B662"/>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F754EB"/>
    <w:multiLevelType w:val="hybridMultilevel"/>
    <w:tmpl w:val="F476DE14"/>
    <w:lvl w:ilvl="0" w:tplc="5FA6C224">
      <w:start w:val="1"/>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54D1F"/>
    <w:multiLevelType w:val="hybridMultilevel"/>
    <w:tmpl w:val="EA5EB2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560730"/>
    <w:multiLevelType w:val="multilevel"/>
    <w:tmpl w:val="FE304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1316C"/>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FF641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69DD0C68"/>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3" w15:restartNumberingAfterBreak="0">
    <w:nsid w:val="6C2D3918"/>
    <w:multiLevelType w:val="multilevel"/>
    <w:tmpl w:val="0F0A4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601E89"/>
    <w:multiLevelType w:val="hybridMultilevel"/>
    <w:tmpl w:val="59C43D70"/>
    <w:lvl w:ilvl="0" w:tplc="04090001">
      <w:start w:val="1"/>
      <w:numFmt w:val="bullet"/>
      <w:lvlText w:val=""/>
      <w:lvlJc w:val="left"/>
      <w:pPr>
        <w:ind w:left="1483"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5" w15:restartNumberingAfterBreak="0">
    <w:nsid w:val="7A877270"/>
    <w:multiLevelType w:val="multilevel"/>
    <w:tmpl w:val="14F68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885D64"/>
    <w:multiLevelType w:val="hybridMultilevel"/>
    <w:tmpl w:val="DA14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81805"/>
    <w:multiLevelType w:val="hybridMultilevel"/>
    <w:tmpl w:val="7A74539E"/>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11961443">
    <w:abstractNumId w:val="15"/>
  </w:num>
  <w:num w:numId="2" w16cid:durableId="357124585">
    <w:abstractNumId w:val="17"/>
  </w:num>
  <w:num w:numId="3" w16cid:durableId="1559780918">
    <w:abstractNumId w:val="2"/>
  </w:num>
  <w:num w:numId="4" w16cid:durableId="1547567976">
    <w:abstractNumId w:val="16"/>
  </w:num>
  <w:num w:numId="5" w16cid:durableId="1943226331">
    <w:abstractNumId w:val="27"/>
  </w:num>
  <w:num w:numId="6" w16cid:durableId="1940600114">
    <w:abstractNumId w:val="30"/>
  </w:num>
  <w:num w:numId="7" w16cid:durableId="1399013501">
    <w:abstractNumId w:val="14"/>
  </w:num>
  <w:num w:numId="8" w16cid:durableId="628828264">
    <w:abstractNumId w:val="26"/>
  </w:num>
  <w:num w:numId="9" w16cid:durableId="1607346374">
    <w:abstractNumId w:val="3"/>
  </w:num>
  <w:num w:numId="10" w16cid:durableId="615721769">
    <w:abstractNumId w:val="1"/>
  </w:num>
  <w:num w:numId="11" w16cid:durableId="946041131">
    <w:abstractNumId w:val="24"/>
  </w:num>
  <w:num w:numId="12" w16cid:durableId="2079159336">
    <w:abstractNumId w:val="23"/>
  </w:num>
  <w:num w:numId="13" w16cid:durableId="104309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358050">
    <w:abstractNumId w:val="34"/>
  </w:num>
  <w:num w:numId="15" w16cid:durableId="85810373">
    <w:abstractNumId w:val="22"/>
  </w:num>
  <w:num w:numId="16" w16cid:durableId="1813209052">
    <w:abstractNumId w:val="25"/>
  </w:num>
  <w:num w:numId="17" w16cid:durableId="1738547398">
    <w:abstractNumId w:val="8"/>
  </w:num>
  <w:num w:numId="18" w16cid:durableId="1039597597">
    <w:abstractNumId w:val="36"/>
  </w:num>
  <w:num w:numId="19" w16cid:durableId="1525442588">
    <w:abstractNumId w:val="5"/>
  </w:num>
  <w:num w:numId="20" w16cid:durableId="1190684314">
    <w:abstractNumId w:val="9"/>
  </w:num>
  <w:num w:numId="21" w16cid:durableId="544023139">
    <w:abstractNumId w:val="21"/>
  </w:num>
  <w:num w:numId="22" w16cid:durableId="542910895">
    <w:abstractNumId w:val="19"/>
  </w:num>
  <w:num w:numId="23" w16cid:durableId="1703819305">
    <w:abstractNumId w:val="13"/>
  </w:num>
  <w:num w:numId="24" w16cid:durableId="814687189">
    <w:abstractNumId w:val="32"/>
  </w:num>
  <w:num w:numId="25" w16cid:durableId="319307758">
    <w:abstractNumId w:val="35"/>
  </w:num>
  <w:num w:numId="26" w16cid:durableId="1764371689">
    <w:abstractNumId w:val="20"/>
  </w:num>
  <w:num w:numId="27" w16cid:durableId="1833447414">
    <w:abstractNumId w:val="18"/>
  </w:num>
  <w:num w:numId="28" w16cid:durableId="1714693334">
    <w:abstractNumId w:val="0"/>
  </w:num>
  <w:num w:numId="29" w16cid:durableId="905262049">
    <w:abstractNumId w:val="29"/>
  </w:num>
  <w:num w:numId="30" w16cid:durableId="1125928870">
    <w:abstractNumId w:val="28"/>
  </w:num>
  <w:num w:numId="31" w16cid:durableId="234322702">
    <w:abstractNumId w:val="10"/>
  </w:num>
  <w:num w:numId="32" w16cid:durableId="855727234">
    <w:abstractNumId w:val="33"/>
  </w:num>
  <w:num w:numId="33" w16cid:durableId="1770276884">
    <w:abstractNumId w:val="37"/>
  </w:num>
  <w:num w:numId="34" w16cid:durableId="895164204">
    <w:abstractNumId w:val="6"/>
  </w:num>
  <w:num w:numId="35" w16cid:durableId="994065391">
    <w:abstractNumId w:val="15"/>
  </w:num>
  <w:num w:numId="36" w16cid:durableId="4789637">
    <w:abstractNumId w:val="15"/>
  </w:num>
  <w:num w:numId="37" w16cid:durableId="1313414757">
    <w:abstractNumId w:val="11"/>
  </w:num>
  <w:num w:numId="38" w16cid:durableId="1338071153">
    <w:abstractNumId w:val="15"/>
  </w:num>
  <w:num w:numId="39" w16cid:durableId="1624116505">
    <w:abstractNumId w:val="12"/>
  </w:num>
  <w:num w:numId="40" w16cid:durableId="487594899">
    <w:abstractNumId w:val="15"/>
  </w:num>
  <w:num w:numId="41" w16cid:durableId="12417985">
    <w:abstractNumId w:val="15"/>
  </w:num>
  <w:num w:numId="42" w16cid:durableId="1933003451">
    <w:abstractNumId w:val="4"/>
  </w:num>
  <w:num w:numId="43" w16cid:durableId="932132676">
    <w:abstractNumId w:val="31"/>
  </w:num>
  <w:num w:numId="44" w16cid:durableId="86625790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1F98"/>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0E85"/>
    <w:rsid w:val="00020EE3"/>
    <w:rsid w:val="000212A5"/>
    <w:rsid w:val="000218B6"/>
    <w:rsid w:val="00022B8C"/>
    <w:rsid w:val="00022E4B"/>
    <w:rsid w:val="00023522"/>
    <w:rsid w:val="00023742"/>
    <w:rsid w:val="00024AEF"/>
    <w:rsid w:val="00024EA2"/>
    <w:rsid w:val="00025983"/>
    <w:rsid w:val="0002693F"/>
    <w:rsid w:val="00026C4B"/>
    <w:rsid w:val="00026C65"/>
    <w:rsid w:val="0002730E"/>
    <w:rsid w:val="00027755"/>
    <w:rsid w:val="00027864"/>
    <w:rsid w:val="0002789E"/>
    <w:rsid w:val="00030048"/>
    <w:rsid w:val="00030303"/>
    <w:rsid w:val="0003072D"/>
    <w:rsid w:val="000314CD"/>
    <w:rsid w:val="00031DEF"/>
    <w:rsid w:val="00033303"/>
    <w:rsid w:val="0003332B"/>
    <w:rsid w:val="00033544"/>
    <w:rsid w:val="00033B65"/>
    <w:rsid w:val="0003479E"/>
    <w:rsid w:val="00034892"/>
    <w:rsid w:val="00035691"/>
    <w:rsid w:val="0003657B"/>
    <w:rsid w:val="0003767C"/>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5A5E"/>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98D"/>
    <w:rsid w:val="00083EA4"/>
    <w:rsid w:val="0008460D"/>
    <w:rsid w:val="00084A65"/>
    <w:rsid w:val="0008559A"/>
    <w:rsid w:val="00085817"/>
    <w:rsid w:val="00085A2D"/>
    <w:rsid w:val="00086C74"/>
    <w:rsid w:val="00087F24"/>
    <w:rsid w:val="000900E5"/>
    <w:rsid w:val="000902C2"/>
    <w:rsid w:val="000905D6"/>
    <w:rsid w:val="00090989"/>
    <w:rsid w:val="0009099E"/>
    <w:rsid w:val="00090E05"/>
    <w:rsid w:val="0009121C"/>
    <w:rsid w:val="00091A23"/>
    <w:rsid w:val="00091A92"/>
    <w:rsid w:val="0009232C"/>
    <w:rsid w:val="00092B54"/>
    <w:rsid w:val="000933BE"/>
    <w:rsid w:val="00093C49"/>
    <w:rsid w:val="00095178"/>
    <w:rsid w:val="00095A80"/>
    <w:rsid w:val="00095A87"/>
    <w:rsid w:val="0009607C"/>
    <w:rsid w:val="000973E1"/>
    <w:rsid w:val="00097700"/>
    <w:rsid w:val="0009799E"/>
    <w:rsid w:val="00097A6D"/>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2D1C"/>
    <w:rsid w:val="000B32FC"/>
    <w:rsid w:val="000B3B91"/>
    <w:rsid w:val="000B4207"/>
    <w:rsid w:val="000B4B1B"/>
    <w:rsid w:val="000B50C3"/>
    <w:rsid w:val="000B590E"/>
    <w:rsid w:val="000B5AC9"/>
    <w:rsid w:val="000B5F0A"/>
    <w:rsid w:val="000B6157"/>
    <w:rsid w:val="000B6865"/>
    <w:rsid w:val="000B6D65"/>
    <w:rsid w:val="000B7181"/>
    <w:rsid w:val="000B71B0"/>
    <w:rsid w:val="000B743C"/>
    <w:rsid w:val="000C0450"/>
    <w:rsid w:val="000C1D59"/>
    <w:rsid w:val="000C260B"/>
    <w:rsid w:val="000C28C9"/>
    <w:rsid w:val="000C2B09"/>
    <w:rsid w:val="000C2E60"/>
    <w:rsid w:val="000C30CF"/>
    <w:rsid w:val="000C3B69"/>
    <w:rsid w:val="000C501D"/>
    <w:rsid w:val="000C5348"/>
    <w:rsid w:val="000C54CB"/>
    <w:rsid w:val="000C5B5B"/>
    <w:rsid w:val="000C5CBA"/>
    <w:rsid w:val="000C686C"/>
    <w:rsid w:val="000C731A"/>
    <w:rsid w:val="000C74BA"/>
    <w:rsid w:val="000C7531"/>
    <w:rsid w:val="000C7BA7"/>
    <w:rsid w:val="000C7C3F"/>
    <w:rsid w:val="000D025B"/>
    <w:rsid w:val="000D0A29"/>
    <w:rsid w:val="000D0BD6"/>
    <w:rsid w:val="000D0C61"/>
    <w:rsid w:val="000D0E77"/>
    <w:rsid w:val="000D1440"/>
    <w:rsid w:val="000D22C2"/>
    <w:rsid w:val="000D27AD"/>
    <w:rsid w:val="000D29D1"/>
    <w:rsid w:val="000D2B0A"/>
    <w:rsid w:val="000D3286"/>
    <w:rsid w:val="000D344D"/>
    <w:rsid w:val="000D40E7"/>
    <w:rsid w:val="000D48F1"/>
    <w:rsid w:val="000D584F"/>
    <w:rsid w:val="000D598D"/>
    <w:rsid w:val="000D6058"/>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5E96"/>
    <w:rsid w:val="000E6337"/>
    <w:rsid w:val="000E705F"/>
    <w:rsid w:val="000E738C"/>
    <w:rsid w:val="000E7A79"/>
    <w:rsid w:val="000F15B2"/>
    <w:rsid w:val="000F19DE"/>
    <w:rsid w:val="000F20FF"/>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578"/>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38D"/>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1CC"/>
    <w:rsid w:val="00131583"/>
    <w:rsid w:val="00131837"/>
    <w:rsid w:val="00131890"/>
    <w:rsid w:val="00131A82"/>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4FBA"/>
    <w:rsid w:val="001465FE"/>
    <w:rsid w:val="001467B1"/>
    <w:rsid w:val="00146EE0"/>
    <w:rsid w:val="00147276"/>
    <w:rsid w:val="00147B20"/>
    <w:rsid w:val="00147D24"/>
    <w:rsid w:val="00147DD6"/>
    <w:rsid w:val="00150175"/>
    <w:rsid w:val="001502C8"/>
    <w:rsid w:val="00151011"/>
    <w:rsid w:val="00151224"/>
    <w:rsid w:val="0015130F"/>
    <w:rsid w:val="00151DB3"/>
    <w:rsid w:val="00152FD4"/>
    <w:rsid w:val="001532BA"/>
    <w:rsid w:val="001532DB"/>
    <w:rsid w:val="00153FED"/>
    <w:rsid w:val="001543BF"/>
    <w:rsid w:val="00154D00"/>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55"/>
    <w:rsid w:val="0016316A"/>
    <w:rsid w:val="00163539"/>
    <w:rsid w:val="001637BF"/>
    <w:rsid w:val="001637F8"/>
    <w:rsid w:val="0016381F"/>
    <w:rsid w:val="00163D1D"/>
    <w:rsid w:val="00164171"/>
    <w:rsid w:val="00164E58"/>
    <w:rsid w:val="00165033"/>
    <w:rsid w:val="00165926"/>
    <w:rsid w:val="001665EB"/>
    <w:rsid w:val="00166D4C"/>
    <w:rsid w:val="00166E93"/>
    <w:rsid w:val="001670EA"/>
    <w:rsid w:val="001674A0"/>
    <w:rsid w:val="00170924"/>
    <w:rsid w:val="00170A50"/>
    <w:rsid w:val="00171287"/>
    <w:rsid w:val="00171552"/>
    <w:rsid w:val="001717A0"/>
    <w:rsid w:val="00171EF1"/>
    <w:rsid w:val="001732F1"/>
    <w:rsid w:val="00173D77"/>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2D5E"/>
    <w:rsid w:val="00183C19"/>
    <w:rsid w:val="00184239"/>
    <w:rsid w:val="001859F7"/>
    <w:rsid w:val="00185D22"/>
    <w:rsid w:val="001865F6"/>
    <w:rsid w:val="00186715"/>
    <w:rsid w:val="00186904"/>
    <w:rsid w:val="00186B0A"/>
    <w:rsid w:val="0018703E"/>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2C5"/>
    <w:rsid w:val="001B18A7"/>
    <w:rsid w:val="001B244E"/>
    <w:rsid w:val="001B2762"/>
    <w:rsid w:val="001B36FC"/>
    <w:rsid w:val="001B38EE"/>
    <w:rsid w:val="001B3A31"/>
    <w:rsid w:val="001B3D79"/>
    <w:rsid w:val="001B3D92"/>
    <w:rsid w:val="001B3DC3"/>
    <w:rsid w:val="001B41ED"/>
    <w:rsid w:val="001B4607"/>
    <w:rsid w:val="001B4BF5"/>
    <w:rsid w:val="001B525C"/>
    <w:rsid w:val="001B569A"/>
    <w:rsid w:val="001B590C"/>
    <w:rsid w:val="001B7B51"/>
    <w:rsid w:val="001B7E0C"/>
    <w:rsid w:val="001C00D5"/>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5AED"/>
    <w:rsid w:val="001D6050"/>
    <w:rsid w:val="001D6085"/>
    <w:rsid w:val="001D753C"/>
    <w:rsid w:val="001D7CA4"/>
    <w:rsid w:val="001D7E58"/>
    <w:rsid w:val="001E0425"/>
    <w:rsid w:val="001E12DF"/>
    <w:rsid w:val="001E13B3"/>
    <w:rsid w:val="001E21D3"/>
    <w:rsid w:val="001E2DB8"/>
    <w:rsid w:val="001E30A0"/>
    <w:rsid w:val="001E33BC"/>
    <w:rsid w:val="001E34C3"/>
    <w:rsid w:val="001E3DE1"/>
    <w:rsid w:val="001E4417"/>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5E8F"/>
    <w:rsid w:val="001F60CF"/>
    <w:rsid w:val="001F65B0"/>
    <w:rsid w:val="001F67AA"/>
    <w:rsid w:val="001F6AFD"/>
    <w:rsid w:val="001F738D"/>
    <w:rsid w:val="001F74C5"/>
    <w:rsid w:val="001F7599"/>
    <w:rsid w:val="001F7791"/>
    <w:rsid w:val="001F7FC1"/>
    <w:rsid w:val="00200E0E"/>
    <w:rsid w:val="0020148F"/>
    <w:rsid w:val="0020175E"/>
    <w:rsid w:val="002028B2"/>
    <w:rsid w:val="0020330E"/>
    <w:rsid w:val="00203445"/>
    <w:rsid w:val="00203CEB"/>
    <w:rsid w:val="00204272"/>
    <w:rsid w:val="00204428"/>
    <w:rsid w:val="00204670"/>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46"/>
    <w:rsid w:val="002075E0"/>
    <w:rsid w:val="00207D62"/>
    <w:rsid w:val="00210309"/>
    <w:rsid w:val="00210D27"/>
    <w:rsid w:val="00210E36"/>
    <w:rsid w:val="002114E9"/>
    <w:rsid w:val="00211519"/>
    <w:rsid w:val="00211B15"/>
    <w:rsid w:val="00211B55"/>
    <w:rsid w:val="0021224B"/>
    <w:rsid w:val="00212950"/>
    <w:rsid w:val="00212FB5"/>
    <w:rsid w:val="00212FB8"/>
    <w:rsid w:val="00213709"/>
    <w:rsid w:val="00213C6C"/>
    <w:rsid w:val="00213CB7"/>
    <w:rsid w:val="00214024"/>
    <w:rsid w:val="002142BF"/>
    <w:rsid w:val="002144EF"/>
    <w:rsid w:val="002149AF"/>
    <w:rsid w:val="00214A86"/>
    <w:rsid w:val="00214DD4"/>
    <w:rsid w:val="002150C2"/>
    <w:rsid w:val="0021561D"/>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7C"/>
    <w:rsid w:val="00226981"/>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0B0"/>
    <w:rsid w:val="0023439A"/>
    <w:rsid w:val="002348B6"/>
    <w:rsid w:val="00234E13"/>
    <w:rsid w:val="0023510E"/>
    <w:rsid w:val="00235949"/>
    <w:rsid w:val="00236450"/>
    <w:rsid w:val="002364F0"/>
    <w:rsid w:val="002370D6"/>
    <w:rsid w:val="0023765A"/>
    <w:rsid w:val="00237921"/>
    <w:rsid w:val="00237D76"/>
    <w:rsid w:val="00240342"/>
    <w:rsid w:val="00241311"/>
    <w:rsid w:val="002418E8"/>
    <w:rsid w:val="00241914"/>
    <w:rsid w:val="00242C95"/>
    <w:rsid w:val="00242E22"/>
    <w:rsid w:val="0024336B"/>
    <w:rsid w:val="00243F8B"/>
    <w:rsid w:val="00244194"/>
    <w:rsid w:val="002441EF"/>
    <w:rsid w:val="0024424F"/>
    <w:rsid w:val="0024441A"/>
    <w:rsid w:val="00244D25"/>
    <w:rsid w:val="00244D28"/>
    <w:rsid w:val="00245689"/>
    <w:rsid w:val="00245720"/>
    <w:rsid w:val="00245A6F"/>
    <w:rsid w:val="00245FD5"/>
    <w:rsid w:val="002468F1"/>
    <w:rsid w:val="0024753F"/>
    <w:rsid w:val="00247754"/>
    <w:rsid w:val="002477DF"/>
    <w:rsid w:val="002503A8"/>
    <w:rsid w:val="0025066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D91"/>
    <w:rsid w:val="00265FF8"/>
    <w:rsid w:val="002667A8"/>
    <w:rsid w:val="00267587"/>
    <w:rsid w:val="002675C8"/>
    <w:rsid w:val="00267760"/>
    <w:rsid w:val="002701DE"/>
    <w:rsid w:val="0027079E"/>
    <w:rsid w:val="00270D95"/>
    <w:rsid w:val="00271589"/>
    <w:rsid w:val="00271798"/>
    <w:rsid w:val="00273177"/>
    <w:rsid w:val="0027455B"/>
    <w:rsid w:val="00274992"/>
    <w:rsid w:val="00275074"/>
    <w:rsid w:val="002763E9"/>
    <w:rsid w:val="00276541"/>
    <w:rsid w:val="002765D9"/>
    <w:rsid w:val="00276736"/>
    <w:rsid w:val="00276761"/>
    <w:rsid w:val="00276F4E"/>
    <w:rsid w:val="0027773D"/>
    <w:rsid w:val="002778BD"/>
    <w:rsid w:val="00280674"/>
    <w:rsid w:val="002815FA"/>
    <w:rsid w:val="0028202C"/>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11B"/>
    <w:rsid w:val="00297926"/>
    <w:rsid w:val="00297AC9"/>
    <w:rsid w:val="00297B5F"/>
    <w:rsid w:val="002A02C9"/>
    <w:rsid w:val="002A1062"/>
    <w:rsid w:val="002A2012"/>
    <w:rsid w:val="002A2413"/>
    <w:rsid w:val="002A255A"/>
    <w:rsid w:val="002A27F3"/>
    <w:rsid w:val="002A2A1C"/>
    <w:rsid w:val="002A2F5E"/>
    <w:rsid w:val="002A352A"/>
    <w:rsid w:val="002A36DD"/>
    <w:rsid w:val="002A3D40"/>
    <w:rsid w:val="002A607D"/>
    <w:rsid w:val="002A6107"/>
    <w:rsid w:val="002A70DF"/>
    <w:rsid w:val="002B0456"/>
    <w:rsid w:val="002B049B"/>
    <w:rsid w:val="002B0EB1"/>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EA"/>
    <w:rsid w:val="002C2553"/>
    <w:rsid w:val="002C39AA"/>
    <w:rsid w:val="002C3B7B"/>
    <w:rsid w:val="002C47AD"/>
    <w:rsid w:val="002C4D5E"/>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0C3B"/>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6338"/>
    <w:rsid w:val="002E734F"/>
    <w:rsid w:val="002E74AF"/>
    <w:rsid w:val="002E758C"/>
    <w:rsid w:val="002E76B8"/>
    <w:rsid w:val="002E78E3"/>
    <w:rsid w:val="002E7ABC"/>
    <w:rsid w:val="002E7E38"/>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25F3"/>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C4"/>
    <w:rsid w:val="003062E6"/>
    <w:rsid w:val="00306403"/>
    <w:rsid w:val="003068B6"/>
    <w:rsid w:val="00306B52"/>
    <w:rsid w:val="00306B9B"/>
    <w:rsid w:val="003070D1"/>
    <w:rsid w:val="003071F6"/>
    <w:rsid w:val="00307AAF"/>
    <w:rsid w:val="00307FE0"/>
    <w:rsid w:val="00310447"/>
    <w:rsid w:val="003105C5"/>
    <w:rsid w:val="003107EB"/>
    <w:rsid w:val="00310E66"/>
    <w:rsid w:val="00311C08"/>
    <w:rsid w:val="003125E0"/>
    <w:rsid w:val="00312ECE"/>
    <w:rsid w:val="0031393C"/>
    <w:rsid w:val="00313CB0"/>
    <w:rsid w:val="00313F96"/>
    <w:rsid w:val="00314122"/>
    <w:rsid w:val="00314818"/>
    <w:rsid w:val="00314B0A"/>
    <w:rsid w:val="00314FD8"/>
    <w:rsid w:val="003150CE"/>
    <w:rsid w:val="003151CC"/>
    <w:rsid w:val="00315AAB"/>
    <w:rsid w:val="00316124"/>
    <w:rsid w:val="003175E1"/>
    <w:rsid w:val="003176EC"/>
    <w:rsid w:val="00320299"/>
    <w:rsid w:val="00320D0D"/>
    <w:rsid w:val="00321154"/>
    <w:rsid w:val="003211B0"/>
    <w:rsid w:val="00321AE2"/>
    <w:rsid w:val="00321EDA"/>
    <w:rsid w:val="003224AA"/>
    <w:rsid w:val="003224E7"/>
    <w:rsid w:val="0032298A"/>
    <w:rsid w:val="003237BA"/>
    <w:rsid w:val="00324324"/>
    <w:rsid w:val="00324DDC"/>
    <w:rsid w:val="003251B4"/>
    <w:rsid w:val="003251B6"/>
    <w:rsid w:val="00325A23"/>
    <w:rsid w:val="00325BCC"/>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37E1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D5C"/>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842"/>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48E"/>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1C82"/>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265C"/>
    <w:rsid w:val="003935B0"/>
    <w:rsid w:val="00393E44"/>
    <w:rsid w:val="00394301"/>
    <w:rsid w:val="0039515D"/>
    <w:rsid w:val="00395629"/>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5CCC"/>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2A4"/>
    <w:rsid w:val="003D232D"/>
    <w:rsid w:val="003D286B"/>
    <w:rsid w:val="003D2908"/>
    <w:rsid w:val="003D2938"/>
    <w:rsid w:val="003D35DC"/>
    <w:rsid w:val="003D3724"/>
    <w:rsid w:val="003D3FBA"/>
    <w:rsid w:val="003D402B"/>
    <w:rsid w:val="003D4967"/>
    <w:rsid w:val="003D51E3"/>
    <w:rsid w:val="003D54B0"/>
    <w:rsid w:val="003D5AA4"/>
    <w:rsid w:val="003D661A"/>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E7DF9"/>
    <w:rsid w:val="003F0336"/>
    <w:rsid w:val="003F0349"/>
    <w:rsid w:val="003F15AC"/>
    <w:rsid w:val="003F2DB2"/>
    <w:rsid w:val="003F3FCC"/>
    <w:rsid w:val="003F4434"/>
    <w:rsid w:val="003F4B2B"/>
    <w:rsid w:val="003F5530"/>
    <w:rsid w:val="003F5547"/>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29D3"/>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491"/>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700"/>
    <w:rsid w:val="00461AAC"/>
    <w:rsid w:val="00461B0B"/>
    <w:rsid w:val="004622B9"/>
    <w:rsid w:val="00462490"/>
    <w:rsid w:val="00462AC9"/>
    <w:rsid w:val="0046322D"/>
    <w:rsid w:val="00463DC3"/>
    <w:rsid w:val="00463E68"/>
    <w:rsid w:val="004642F5"/>
    <w:rsid w:val="00464FC7"/>
    <w:rsid w:val="0046519C"/>
    <w:rsid w:val="00465299"/>
    <w:rsid w:val="00465946"/>
    <w:rsid w:val="00465E52"/>
    <w:rsid w:val="00466035"/>
    <w:rsid w:val="00466144"/>
    <w:rsid w:val="0046640D"/>
    <w:rsid w:val="00466A0F"/>
    <w:rsid w:val="0046795B"/>
    <w:rsid w:val="00467AED"/>
    <w:rsid w:val="00467E07"/>
    <w:rsid w:val="004700A5"/>
    <w:rsid w:val="00470271"/>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77F34"/>
    <w:rsid w:val="0048076D"/>
    <w:rsid w:val="004811D3"/>
    <w:rsid w:val="0048134D"/>
    <w:rsid w:val="004813B7"/>
    <w:rsid w:val="00481624"/>
    <w:rsid w:val="00481765"/>
    <w:rsid w:val="00481D90"/>
    <w:rsid w:val="00482700"/>
    <w:rsid w:val="00482CD4"/>
    <w:rsid w:val="00482EA1"/>
    <w:rsid w:val="00483261"/>
    <w:rsid w:val="0048328A"/>
    <w:rsid w:val="00484377"/>
    <w:rsid w:val="0048589A"/>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3B"/>
    <w:rsid w:val="00493E9F"/>
    <w:rsid w:val="00494529"/>
    <w:rsid w:val="00494F05"/>
    <w:rsid w:val="00494F45"/>
    <w:rsid w:val="00495BA6"/>
    <w:rsid w:val="00496DC2"/>
    <w:rsid w:val="00496E75"/>
    <w:rsid w:val="00497426"/>
    <w:rsid w:val="004974A9"/>
    <w:rsid w:val="004977E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401"/>
    <w:rsid w:val="004C0599"/>
    <w:rsid w:val="004C08CC"/>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401"/>
    <w:rsid w:val="004E1710"/>
    <w:rsid w:val="004E2892"/>
    <w:rsid w:val="004E2BEA"/>
    <w:rsid w:val="004E2FB9"/>
    <w:rsid w:val="004E310F"/>
    <w:rsid w:val="004E362B"/>
    <w:rsid w:val="004E3681"/>
    <w:rsid w:val="004E3D74"/>
    <w:rsid w:val="004E4210"/>
    <w:rsid w:val="004E565F"/>
    <w:rsid w:val="004E591E"/>
    <w:rsid w:val="004E5DE1"/>
    <w:rsid w:val="004E68BD"/>
    <w:rsid w:val="004E6AB0"/>
    <w:rsid w:val="004E6BB3"/>
    <w:rsid w:val="004E7380"/>
    <w:rsid w:val="004E784B"/>
    <w:rsid w:val="004F0224"/>
    <w:rsid w:val="004F0DB4"/>
    <w:rsid w:val="004F0E04"/>
    <w:rsid w:val="004F0E6F"/>
    <w:rsid w:val="004F1CD3"/>
    <w:rsid w:val="004F1EB7"/>
    <w:rsid w:val="004F1EBC"/>
    <w:rsid w:val="004F1F95"/>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422"/>
    <w:rsid w:val="00506CA3"/>
    <w:rsid w:val="00510ABC"/>
    <w:rsid w:val="00510D79"/>
    <w:rsid w:val="00510F4D"/>
    <w:rsid w:val="00511079"/>
    <w:rsid w:val="00511132"/>
    <w:rsid w:val="00511411"/>
    <w:rsid w:val="00511CDF"/>
    <w:rsid w:val="00512190"/>
    <w:rsid w:val="00512829"/>
    <w:rsid w:val="00512EC6"/>
    <w:rsid w:val="00513839"/>
    <w:rsid w:val="00513DEF"/>
    <w:rsid w:val="0051423C"/>
    <w:rsid w:val="00514657"/>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BA"/>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B93"/>
    <w:rsid w:val="005340C9"/>
    <w:rsid w:val="0053551F"/>
    <w:rsid w:val="00535D13"/>
    <w:rsid w:val="00536698"/>
    <w:rsid w:val="00536842"/>
    <w:rsid w:val="005375FE"/>
    <w:rsid w:val="005401D8"/>
    <w:rsid w:val="00540BFC"/>
    <w:rsid w:val="0054195A"/>
    <w:rsid w:val="00541961"/>
    <w:rsid w:val="00541BC6"/>
    <w:rsid w:val="005420DE"/>
    <w:rsid w:val="00542249"/>
    <w:rsid w:val="005428F7"/>
    <w:rsid w:val="005429DB"/>
    <w:rsid w:val="00542FAA"/>
    <w:rsid w:val="005430EA"/>
    <w:rsid w:val="005431F5"/>
    <w:rsid w:val="005436EC"/>
    <w:rsid w:val="00543707"/>
    <w:rsid w:val="005439D2"/>
    <w:rsid w:val="00543EBB"/>
    <w:rsid w:val="00544213"/>
    <w:rsid w:val="0054486D"/>
    <w:rsid w:val="005453F3"/>
    <w:rsid w:val="00545549"/>
    <w:rsid w:val="005456A4"/>
    <w:rsid w:val="005459DF"/>
    <w:rsid w:val="00545CED"/>
    <w:rsid w:val="005463BE"/>
    <w:rsid w:val="005469F5"/>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B1A"/>
    <w:rsid w:val="00555F67"/>
    <w:rsid w:val="00556E32"/>
    <w:rsid w:val="00556F81"/>
    <w:rsid w:val="00557109"/>
    <w:rsid w:val="005604F1"/>
    <w:rsid w:val="005606A4"/>
    <w:rsid w:val="005607B8"/>
    <w:rsid w:val="00560CF5"/>
    <w:rsid w:val="0056142D"/>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1FBA"/>
    <w:rsid w:val="00572355"/>
    <w:rsid w:val="005724DA"/>
    <w:rsid w:val="00572947"/>
    <w:rsid w:val="00573138"/>
    <w:rsid w:val="005734A7"/>
    <w:rsid w:val="005746C4"/>
    <w:rsid w:val="00574B50"/>
    <w:rsid w:val="0057615C"/>
    <w:rsid w:val="005768BA"/>
    <w:rsid w:val="005776A2"/>
    <w:rsid w:val="00577835"/>
    <w:rsid w:val="005800C1"/>
    <w:rsid w:val="00580793"/>
    <w:rsid w:val="00580812"/>
    <w:rsid w:val="0058122A"/>
    <w:rsid w:val="00581295"/>
    <w:rsid w:val="00581470"/>
    <w:rsid w:val="00581B62"/>
    <w:rsid w:val="00581BAD"/>
    <w:rsid w:val="00581BE3"/>
    <w:rsid w:val="00581D62"/>
    <w:rsid w:val="00582087"/>
    <w:rsid w:val="005820C3"/>
    <w:rsid w:val="005829B4"/>
    <w:rsid w:val="00582F21"/>
    <w:rsid w:val="005831DD"/>
    <w:rsid w:val="00583E43"/>
    <w:rsid w:val="00583FFA"/>
    <w:rsid w:val="00584320"/>
    <w:rsid w:val="005847B1"/>
    <w:rsid w:val="00584CB8"/>
    <w:rsid w:val="00585484"/>
    <w:rsid w:val="00587229"/>
    <w:rsid w:val="00587503"/>
    <w:rsid w:val="00587949"/>
    <w:rsid w:val="00587C31"/>
    <w:rsid w:val="00587F7F"/>
    <w:rsid w:val="00590C8A"/>
    <w:rsid w:val="00590E8D"/>
    <w:rsid w:val="00591057"/>
    <w:rsid w:val="00591137"/>
    <w:rsid w:val="00591511"/>
    <w:rsid w:val="00591B36"/>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4302"/>
    <w:rsid w:val="005D4829"/>
    <w:rsid w:val="005D4F7C"/>
    <w:rsid w:val="005D5678"/>
    <w:rsid w:val="005D5A20"/>
    <w:rsid w:val="005D6984"/>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40A"/>
    <w:rsid w:val="005E4D5B"/>
    <w:rsid w:val="005E4D7D"/>
    <w:rsid w:val="005E4DD4"/>
    <w:rsid w:val="005E53F9"/>
    <w:rsid w:val="005E5A06"/>
    <w:rsid w:val="005E5A27"/>
    <w:rsid w:val="005E62E7"/>
    <w:rsid w:val="005E7088"/>
    <w:rsid w:val="005E7182"/>
    <w:rsid w:val="005E7E1B"/>
    <w:rsid w:val="005F0108"/>
    <w:rsid w:val="005F0291"/>
    <w:rsid w:val="005F09EB"/>
    <w:rsid w:val="005F0C45"/>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443"/>
    <w:rsid w:val="00606A26"/>
    <w:rsid w:val="006070E4"/>
    <w:rsid w:val="006071FE"/>
    <w:rsid w:val="0060744E"/>
    <w:rsid w:val="00607689"/>
    <w:rsid w:val="006076F4"/>
    <w:rsid w:val="00607A7F"/>
    <w:rsid w:val="00607D81"/>
    <w:rsid w:val="00607DE3"/>
    <w:rsid w:val="00610391"/>
    <w:rsid w:val="00610747"/>
    <w:rsid w:val="00610BF9"/>
    <w:rsid w:val="00610E03"/>
    <w:rsid w:val="0061176E"/>
    <w:rsid w:val="00612A12"/>
    <w:rsid w:val="0061334A"/>
    <w:rsid w:val="00613EA5"/>
    <w:rsid w:val="00614140"/>
    <w:rsid w:val="006146FD"/>
    <w:rsid w:val="00614CD1"/>
    <w:rsid w:val="00614FFA"/>
    <w:rsid w:val="006151F2"/>
    <w:rsid w:val="0061567B"/>
    <w:rsid w:val="00615AC8"/>
    <w:rsid w:val="006173B7"/>
    <w:rsid w:val="006200D1"/>
    <w:rsid w:val="0062152A"/>
    <w:rsid w:val="00621753"/>
    <w:rsid w:val="00622136"/>
    <w:rsid w:val="006221C4"/>
    <w:rsid w:val="006223F7"/>
    <w:rsid w:val="00622819"/>
    <w:rsid w:val="00622D9C"/>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CC4"/>
    <w:rsid w:val="00641DB7"/>
    <w:rsid w:val="00642E8C"/>
    <w:rsid w:val="00642FB8"/>
    <w:rsid w:val="006433BD"/>
    <w:rsid w:val="00643562"/>
    <w:rsid w:val="00643784"/>
    <w:rsid w:val="00644186"/>
    <w:rsid w:val="00644A21"/>
    <w:rsid w:val="006456AD"/>
    <w:rsid w:val="00645C9F"/>
    <w:rsid w:val="00646305"/>
    <w:rsid w:val="00646864"/>
    <w:rsid w:val="00646A6C"/>
    <w:rsid w:val="006475E6"/>
    <w:rsid w:val="0064767C"/>
    <w:rsid w:val="006508B9"/>
    <w:rsid w:val="00650CA1"/>
    <w:rsid w:val="0065143C"/>
    <w:rsid w:val="00651854"/>
    <w:rsid w:val="006518B3"/>
    <w:rsid w:val="00651AE5"/>
    <w:rsid w:val="00652578"/>
    <w:rsid w:val="006531C8"/>
    <w:rsid w:val="006539E8"/>
    <w:rsid w:val="00655047"/>
    <w:rsid w:val="00655101"/>
    <w:rsid w:val="006558F4"/>
    <w:rsid w:val="00655C9E"/>
    <w:rsid w:val="00655E03"/>
    <w:rsid w:val="00655F61"/>
    <w:rsid w:val="00656307"/>
    <w:rsid w:val="006565D8"/>
    <w:rsid w:val="00656A8D"/>
    <w:rsid w:val="00656B96"/>
    <w:rsid w:val="00656CEC"/>
    <w:rsid w:val="00656DF2"/>
    <w:rsid w:val="00656F79"/>
    <w:rsid w:val="0065736B"/>
    <w:rsid w:val="006578E4"/>
    <w:rsid w:val="00657993"/>
    <w:rsid w:val="00657A4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8A8"/>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3F0"/>
    <w:rsid w:val="006915D7"/>
    <w:rsid w:val="00692098"/>
    <w:rsid w:val="00692814"/>
    <w:rsid w:val="00692BB5"/>
    <w:rsid w:val="006932E7"/>
    <w:rsid w:val="00693347"/>
    <w:rsid w:val="0069334C"/>
    <w:rsid w:val="006945AA"/>
    <w:rsid w:val="006948EF"/>
    <w:rsid w:val="00694AF4"/>
    <w:rsid w:val="006963A4"/>
    <w:rsid w:val="00696D63"/>
    <w:rsid w:val="00696DB4"/>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A79C1"/>
    <w:rsid w:val="006B01A5"/>
    <w:rsid w:val="006B05B5"/>
    <w:rsid w:val="006B0871"/>
    <w:rsid w:val="006B0F24"/>
    <w:rsid w:val="006B1545"/>
    <w:rsid w:val="006B212F"/>
    <w:rsid w:val="006B23B9"/>
    <w:rsid w:val="006B2C22"/>
    <w:rsid w:val="006B2DA7"/>
    <w:rsid w:val="006B2E8E"/>
    <w:rsid w:val="006B2F4D"/>
    <w:rsid w:val="006B306B"/>
    <w:rsid w:val="006B30CC"/>
    <w:rsid w:val="006B3682"/>
    <w:rsid w:val="006B3974"/>
    <w:rsid w:val="006B3F1F"/>
    <w:rsid w:val="006B41ED"/>
    <w:rsid w:val="006B48CB"/>
    <w:rsid w:val="006B564D"/>
    <w:rsid w:val="006B7065"/>
    <w:rsid w:val="006B75C0"/>
    <w:rsid w:val="006C10D4"/>
    <w:rsid w:val="006C134C"/>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1D9B"/>
    <w:rsid w:val="006E3562"/>
    <w:rsid w:val="006E43B3"/>
    <w:rsid w:val="006E4D0C"/>
    <w:rsid w:val="006E4D1B"/>
    <w:rsid w:val="006E5195"/>
    <w:rsid w:val="006E5B78"/>
    <w:rsid w:val="006E67BA"/>
    <w:rsid w:val="006E699D"/>
    <w:rsid w:val="006E6BA3"/>
    <w:rsid w:val="006F08F4"/>
    <w:rsid w:val="006F0C49"/>
    <w:rsid w:val="006F0DB1"/>
    <w:rsid w:val="006F1116"/>
    <w:rsid w:val="006F179A"/>
    <w:rsid w:val="006F2468"/>
    <w:rsid w:val="006F2654"/>
    <w:rsid w:val="006F27B3"/>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07CB8"/>
    <w:rsid w:val="007108D3"/>
    <w:rsid w:val="0071118B"/>
    <w:rsid w:val="00711C66"/>
    <w:rsid w:val="00711E13"/>
    <w:rsid w:val="007129EA"/>
    <w:rsid w:val="00712A7C"/>
    <w:rsid w:val="00712EDA"/>
    <w:rsid w:val="0071323A"/>
    <w:rsid w:val="007136D0"/>
    <w:rsid w:val="007155A9"/>
    <w:rsid w:val="0071574F"/>
    <w:rsid w:val="007158E1"/>
    <w:rsid w:val="007166AE"/>
    <w:rsid w:val="0071679D"/>
    <w:rsid w:val="007169D3"/>
    <w:rsid w:val="00716AA6"/>
    <w:rsid w:val="0071705B"/>
    <w:rsid w:val="0072032F"/>
    <w:rsid w:val="00720505"/>
    <w:rsid w:val="00720B00"/>
    <w:rsid w:val="0072102E"/>
    <w:rsid w:val="00723324"/>
    <w:rsid w:val="00723444"/>
    <w:rsid w:val="0072361B"/>
    <w:rsid w:val="007236A3"/>
    <w:rsid w:val="007239B6"/>
    <w:rsid w:val="00723EF1"/>
    <w:rsid w:val="007240B2"/>
    <w:rsid w:val="007244DC"/>
    <w:rsid w:val="00724633"/>
    <w:rsid w:val="0072490A"/>
    <w:rsid w:val="00724B64"/>
    <w:rsid w:val="0072517D"/>
    <w:rsid w:val="007258D1"/>
    <w:rsid w:val="00726878"/>
    <w:rsid w:val="00726C51"/>
    <w:rsid w:val="00726DAC"/>
    <w:rsid w:val="00727A22"/>
    <w:rsid w:val="00730603"/>
    <w:rsid w:val="0073124A"/>
    <w:rsid w:val="007314C2"/>
    <w:rsid w:val="00731725"/>
    <w:rsid w:val="00731927"/>
    <w:rsid w:val="00731B74"/>
    <w:rsid w:val="00731B79"/>
    <w:rsid w:val="00731C05"/>
    <w:rsid w:val="007320A2"/>
    <w:rsid w:val="007327CE"/>
    <w:rsid w:val="00732A2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2944"/>
    <w:rsid w:val="00742A6A"/>
    <w:rsid w:val="00742B44"/>
    <w:rsid w:val="00743E8B"/>
    <w:rsid w:val="0074438B"/>
    <w:rsid w:val="00744639"/>
    <w:rsid w:val="0074656E"/>
    <w:rsid w:val="00746F72"/>
    <w:rsid w:val="007472D5"/>
    <w:rsid w:val="00750132"/>
    <w:rsid w:val="00750A02"/>
    <w:rsid w:val="00750F10"/>
    <w:rsid w:val="00752392"/>
    <w:rsid w:val="00752651"/>
    <w:rsid w:val="00752B03"/>
    <w:rsid w:val="00753454"/>
    <w:rsid w:val="00753BB5"/>
    <w:rsid w:val="00753C79"/>
    <w:rsid w:val="007544F1"/>
    <w:rsid w:val="00755E4A"/>
    <w:rsid w:val="007563C4"/>
    <w:rsid w:val="00756656"/>
    <w:rsid w:val="00756832"/>
    <w:rsid w:val="0075727E"/>
    <w:rsid w:val="00757F0B"/>
    <w:rsid w:val="00760608"/>
    <w:rsid w:val="007608E4"/>
    <w:rsid w:val="00760AE2"/>
    <w:rsid w:val="007626D0"/>
    <w:rsid w:val="00762A78"/>
    <w:rsid w:val="0076358E"/>
    <w:rsid w:val="0076384E"/>
    <w:rsid w:val="00764048"/>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4FC2"/>
    <w:rsid w:val="0077500F"/>
    <w:rsid w:val="007753AA"/>
    <w:rsid w:val="0077548E"/>
    <w:rsid w:val="0077671C"/>
    <w:rsid w:val="00777315"/>
    <w:rsid w:val="00777B9A"/>
    <w:rsid w:val="00777DD6"/>
    <w:rsid w:val="007802E4"/>
    <w:rsid w:val="00780919"/>
    <w:rsid w:val="00780FCA"/>
    <w:rsid w:val="00781589"/>
    <w:rsid w:val="00781CFB"/>
    <w:rsid w:val="007820D0"/>
    <w:rsid w:val="007826C8"/>
    <w:rsid w:val="00784190"/>
    <w:rsid w:val="0078457B"/>
    <w:rsid w:val="00784756"/>
    <w:rsid w:val="00784CD9"/>
    <w:rsid w:val="0078539D"/>
    <w:rsid w:val="007856C1"/>
    <w:rsid w:val="00785B0F"/>
    <w:rsid w:val="00786D9E"/>
    <w:rsid w:val="00787051"/>
    <w:rsid w:val="00787B27"/>
    <w:rsid w:val="00787D6A"/>
    <w:rsid w:val="0079018D"/>
    <w:rsid w:val="007901DC"/>
    <w:rsid w:val="00790645"/>
    <w:rsid w:val="0079124E"/>
    <w:rsid w:val="007912A9"/>
    <w:rsid w:val="00791A00"/>
    <w:rsid w:val="00791A3F"/>
    <w:rsid w:val="00791DDB"/>
    <w:rsid w:val="00791DEC"/>
    <w:rsid w:val="00792013"/>
    <w:rsid w:val="00792CEE"/>
    <w:rsid w:val="0079358F"/>
    <w:rsid w:val="007936A8"/>
    <w:rsid w:val="00794C4E"/>
    <w:rsid w:val="007951F5"/>
    <w:rsid w:val="00795F21"/>
    <w:rsid w:val="007962B4"/>
    <w:rsid w:val="00796F15"/>
    <w:rsid w:val="00797E22"/>
    <w:rsid w:val="007A138F"/>
    <w:rsid w:val="007A13BD"/>
    <w:rsid w:val="007A1640"/>
    <w:rsid w:val="007A1AE4"/>
    <w:rsid w:val="007A1E45"/>
    <w:rsid w:val="007A2ECF"/>
    <w:rsid w:val="007A35EB"/>
    <w:rsid w:val="007A39DF"/>
    <w:rsid w:val="007A43ED"/>
    <w:rsid w:val="007A4BDD"/>
    <w:rsid w:val="007A5B1F"/>
    <w:rsid w:val="007A5B74"/>
    <w:rsid w:val="007A6CFD"/>
    <w:rsid w:val="007A72EE"/>
    <w:rsid w:val="007A7ACC"/>
    <w:rsid w:val="007B0397"/>
    <w:rsid w:val="007B0996"/>
    <w:rsid w:val="007B0ADB"/>
    <w:rsid w:val="007B0F6F"/>
    <w:rsid w:val="007B1B27"/>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333"/>
    <w:rsid w:val="007D05B2"/>
    <w:rsid w:val="007D05FA"/>
    <w:rsid w:val="007D0C44"/>
    <w:rsid w:val="007D1827"/>
    <w:rsid w:val="007D1972"/>
    <w:rsid w:val="007D1F33"/>
    <w:rsid w:val="007D25BF"/>
    <w:rsid w:val="007D2A7F"/>
    <w:rsid w:val="007D2B1E"/>
    <w:rsid w:val="007D307A"/>
    <w:rsid w:val="007D30F7"/>
    <w:rsid w:val="007D3307"/>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3A5"/>
    <w:rsid w:val="007E5AC2"/>
    <w:rsid w:val="007E654F"/>
    <w:rsid w:val="007E7196"/>
    <w:rsid w:val="007E79C5"/>
    <w:rsid w:val="007F0798"/>
    <w:rsid w:val="007F0878"/>
    <w:rsid w:val="007F214A"/>
    <w:rsid w:val="007F2845"/>
    <w:rsid w:val="007F2A69"/>
    <w:rsid w:val="007F304C"/>
    <w:rsid w:val="007F30FB"/>
    <w:rsid w:val="007F33EB"/>
    <w:rsid w:val="007F38A2"/>
    <w:rsid w:val="007F43BC"/>
    <w:rsid w:val="007F4740"/>
    <w:rsid w:val="007F4FCE"/>
    <w:rsid w:val="007F5142"/>
    <w:rsid w:val="007F5998"/>
    <w:rsid w:val="007F5A06"/>
    <w:rsid w:val="007F5CEC"/>
    <w:rsid w:val="007F5E93"/>
    <w:rsid w:val="007F72A2"/>
    <w:rsid w:val="008006C6"/>
    <w:rsid w:val="00800C52"/>
    <w:rsid w:val="00800E59"/>
    <w:rsid w:val="0080153E"/>
    <w:rsid w:val="00801726"/>
    <w:rsid w:val="008018C8"/>
    <w:rsid w:val="00801D92"/>
    <w:rsid w:val="0080263A"/>
    <w:rsid w:val="00802A8B"/>
    <w:rsid w:val="0080329D"/>
    <w:rsid w:val="008033ED"/>
    <w:rsid w:val="008051DD"/>
    <w:rsid w:val="008053AC"/>
    <w:rsid w:val="008055A9"/>
    <w:rsid w:val="00806329"/>
    <w:rsid w:val="0080742D"/>
    <w:rsid w:val="008100AC"/>
    <w:rsid w:val="008103B4"/>
    <w:rsid w:val="00810C05"/>
    <w:rsid w:val="0081151E"/>
    <w:rsid w:val="00811A5F"/>
    <w:rsid w:val="00811C69"/>
    <w:rsid w:val="008122EE"/>
    <w:rsid w:val="00812498"/>
    <w:rsid w:val="008127E6"/>
    <w:rsid w:val="00812C7E"/>
    <w:rsid w:val="00813031"/>
    <w:rsid w:val="0081336E"/>
    <w:rsid w:val="008135B6"/>
    <w:rsid w:val="00813928"/>
    <w:rsid w:val="00814BBF"/>
    <w:rsid w:val="0081535F"/>
    <w:rsid w:val="008154EC"/>
    <w:rsid w:val="00815620"/>
    <w:rsid w:val="0081572E"/>
    <w:rsid w:val="008173AB"/>
    <w:rsid w:val="00817FF8"/>
    <w:rsid w:val="0082008D"/>
    <w:rsid w:val="0082032D"/>
    <w:rsid w:val="008207FD"/>
    <w:rsid w:val="00820DC7"/>
    <w:rsid w:val="00820FFB"/>
    <w:rsid w:val="00821158"/>
    <w:rsid w:val="00821698"/>
    <w:rsid w:val="008221FE"/>
    <w:rsid w:val="008228E4"/>
    <w:rsid w:val="00822BF5"/>
    <w:rsid w:val="00822CFD"/>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923"/>
    <w:rsid w:val="0083539B"/>
    <w:rsid w:val="008353FE"/>
    <w:rsid w:val="0083580A"/>
    <w:rsid w:val="008359EB"/>
    <w:rsid w:val="00836B7A"/>
    <w:rsid w:val="00837B90"/>
    <w:rsid w:val="00837FBA"/>
    <w:rsid w:val="00840643"/>
    <w:rsid w:val="008409AA"/>
    <w:rsid w:val="00840FB8"/>
    <w:rsid w:val="00841E37"/>
    <w:rsid w:val="00842B91"/>
    <w:rsid w:val="00842D84"/>
    <w:rsid w:val="00842E0C"/>
    <w:rsid w:val="00843A7A"/>
    <w:rsid w:val="008443DD"/>
    <w:rsid w:val="0084447B"/>
    <w:rsid w:val="0084451C"/>
    <w:rsid w:val="00844569"/>
    <w:rsid w:val="008447F5"/>
    <w:rsid w:val="00844DDF"/>
    <w:rsid w:val="008452C3"/>
    <w:rsid w:val="00846292"/>
    <w:rsid w:val="008471DC"/>
    <w:rsid w:val="00847423"/>
    <w:rsid w:val="00847C7A"/>
    <w:rsid w:val="00850510"/>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AEA"/>
    <w:rsid w:val="00863F37"/>
    <w:rsid w:val="00863F98"/>
    <w:rsid w:val="0086406B"/>
    <w:rsid w:val="00864C8C"/>
    <w:rsid w:val="0086540E"/>
    <w:rsid w:val="0086540F"/>
    <w:rsid w:val="008659FB"/>
    <w:rsid w:val="00865D31"/>
    <w:rsid w:val="00866364"/>
    <w:rsid w:val="0086709D"/>
    <w:rsid w:val="00867651"/>
    <w:rsid w:val="00867B5A"/>
    <w:rsid w:val="00867BC4"/>
    <w:rsid w:val="00870589"/>
    <w:rsid w:val="008716C6"/>
    <w:rsid w:val="00871761"/>
    <w:rsid w:val="00873108"/>
    <w:rsid w:val="00873569"/>
    <w:rsid w:val="00874009"/>
    <w:rsid w:val="00874158"/>
    <w:rsid w:val="008743F3"/>
    <w:rsid w:val="0087444A"/>
    <w:rsid w:val="00874E1E"/>
    <w:rsid w:val="00874E7E"/>
    <w:rsid w:val="00875139"/>
    <w:rsid w:val="00875187"/>
    <w:rsid w:val="00875410"/>
    <w:rsid w:val="00875D95"/>
    <w:rsid w:val="00875DB3"/>
    <w:rsid w:val="008763DD"/>
    <w:rsid w:val="00876AC3"/>
    <w:rsid w:val="00876C88"/>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9E0"/>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B71"/>
    <w:rsid w:val="00887DBC"/>
    <w:rsid w:val="00887FA1"/>
    <w:rsid w:val="008903F7"/>
    <w:rsid w:val="008907C9"/>
    <w:rsid w:val="008908E5"/>
    <w:rsid w:val="00891216"/>
    <w:rsid w:val="00891291"/>
    <w:rsid w:val="00891329"/>
    <w:rsid w:val="00891A03"/>
    <w:rsid w:val="008939DD"/>
    <w:rsid w:val="00894ADA"/>
    <w:rsid w:val="00894B58"/>
    <w:rsid w:val="00894CF8"/>
    <w:rsid w:val="00894FDC"/>
    <w:rsid w:val="008957D3"/>
    <w:rsid w:val="0089632F"/>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B76B0"/>
    <w:rsid w:val="008C07CB"/>
    <w:rsid w:val="008C2313"/>
    <w:rsid w:val="008C2AC7"/>
    <w:rsid w:val="008C2CFD"/>
    <w:rsid w:val="008C3FDC"/>
    <w:rsid w:val="008C4623"/>
    <w:rsid w:val="008C47AD"/>
    <w:rsid w:val="008C4884"/>
    <w:rsid w:val="008C4E93"/>
    <w:rsid w:val="008C5DAD"/>
    <w:rsid w:val="008C603A"/>
    <w:rsid w:val="008C69B1"/>
    <w:rsid w:val="008C6C53"/>
    <w:rsid w:val="008C6F1C"/>
    <w:rsid w:val="008C71C8"/>
    <w:rsid w:val="008C7AD2"/>
    <w:rsid w:val="008D0EFE"/>
    <w:rsid w:val="008D167D"/>
    <w:rsid w:val="008D187E"/>
    <w:rsid w:val="008D1E46"/>
    <w:rsid w:val="008D3116"/>
    <w:rsid w:val="008D492A"/>
    <w:rsid w:val="008D4B58"/>
    <w:rsid w:val="008D4B7F"/>
    <w:rsid w:val="008D4B8A"/>
    <w:rsid w:val="008D56EE"/>
    <w:rsid w:val="008D6541"/>
    <w:rsid w:val="008D7777"/>
    <w:rsid w:val="008D78D2"/>
    <w:rsid w:val="008D7D7B"/>
    <w:rsid w:val="008E04B3"/>
    <w:rsid w:val="008E0F52"/>
    <w:rsid w:val="008E1909"/>
    <w:rsid w:val="008E1AC7"/>
    <w:rsid w:val="008E216C"/>
    <w:rsid w:val="008E2316"/>
    <w:rsid w:val="008E3063"/>
    <w:rsid w:val="008E34BE"/>
    <w:rsid w:val="008E3668"/>
    <w:rsid w:val="008E3AA8"/>
    <w:rsid w:val="008E3E57"/>
    <w:rsid w:val="008E42CE"/>
    <w:rsid w:val="008E42F4"/>
    <w:rsid w:val="008E4333"/>
    <w:rsid w:val="008E4A31"/>
    <w:rsid w:val="008E4B64"/>
    <w:rsid w:val="008E4CD9"/>
    <w:rsid w:val="008E4F7D"/>
    <w:rsid w:val="008E53F3"/>
    <w:rsid w:val="008E5532"/>
    <w:rsid w:val="008E5657"/>
    <w:rsid w:val="008E577F"/>
    <w:rsid w:val="008E59F6"/>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5F68"/>
    <w:rsid w:val="008F6647"/>
    <w:rsid w:val="008F6834"/>
    <w:rsid w:val="008F700E"/>
    <w:rsid w:val="008F766F"/>
    <w:rsid w:val="008F7910"/>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7FE"/>
    <w:rsid w:val="00907A16"/>
    <w:rsid w:val="00907F1F"/>
    <w:rsid w:val="009101EA"/>
    <w:rsid w:val="0091053C"/>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14A7"/>
    <w:rsid w:val="009230A6"/>
    <w:rsid w:val="0092370D"/>
    <w:rsid w:val="00924407"/>
    <w:rsid w:val="00924495"/>
    <w:rsid w:val="00924627"/>
    <w:rsid w:val="0092481C"/>
    <w:rsid w:val="009250A8"/>
    <w:rsid w:val="00925BE6"/>
    <w:rsid w:val="009260D5"/>
    <w:rsid w:val="0092643E"/>
    <w:rsid w:val="00926697"/>
    <w:rsid w:val="00926A12"/>
    <w:rsid w:val="00926BFE"/>
    <w:rsid w:val="00926F61"/>
    <w:rsid w:val="00926FA9"/>
    <w:rsid w:val="00930B9E"/>
    <w:rsid w:val="0093123D"/>
    <w:rsid w:val="0093183C"/>
    <w:rsid w:val="00931960"/>
    <w:rsid w:val="00931C8B"/>
    <w:rsid w:val="0093202A"/>
    <w:rsid w:val="0093220F"/>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AEB"/>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57971"/>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2B6"/>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710"/>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166"/>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4BEE"/>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1513"/>
    <w:rsid w:val="009E33D7"/>
    <w:rsid w:val="009E398D"/>
    <w:rsid w:val="009E3CD1"/>
    <w:rsid w:val="009E4CA7"/>
    <w:rsid w:val="009E5520"/>
    <w:rsid w:val="009E5638"/>
    <w:rsid w:val="009E5AF5"/>
    <w:rsid w:val="009E5EB5"/>
    <w:rsid w:val="009E7473"/>
    <w:rsid w:val="009E74F0"/>
    <w:rsid w:val="009E7F23"/>
    <w:rsid w:val="009F0768"/>
    <w:rsid w:val="009F102A"/>
    <w:rsid w:val="009F151C"/>
    <w:rsid w:val="009F1AA6"/>
    <w:rsid w:val="009F2382"/>
    <w:rsid w:val="009F2562"/>
    <w:rsid w:val="009F2773"/>
    <w:rsid w:val="009F2A19"/>
    <w:rsid w:val="009F34BB"/>
    <w:rsid w:val="009F405A"/>
    <w:rsid w:val="009F44C6"/>
    <w:rsid w:val="009F514E"/>
    <w:rsid w:val="009F6D79"/>
    <w:rsid w:val="009F7867"/>
    <w:rsid w:val="009F7D66"/>
    <w:rsid w:val="00A001CE"/>
    <w:rsid w:val="00A00BD2"/>
    <w:rsid w:val="00A00E56"/>
    <w:rsid w:val="00A027F3"/>
    <w:rsid w:val="00A03978"/>
    <w:rsid w:val="00A03A20"/>
    <w:rsid w:val="00A03AB1"/>
    <w:rsid w:val="00A0496D"/>
    <w:rsid w:val="00A04B97"/>
    <w:rsid w:val="00A04D7E"/>
    <w:rsid w:val="00A04F04"/>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4"/>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6F0"/>
    <w:rsid w:val="00A34D4A"/>
    <w:rsid w:val="00A34F0B"/>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1A5"/>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3FC"/>
    <w:rsid w:val="00A54A80"/>
    <w:rsid w:val="00A555A7"/>
    <w:rsid w:val="00A557A2"/>
    <w:rsid w:val="00A55945"/>
    <w:rsid w:val="00A55949"/>
    <w:rsid w:val="00A567FF"/>
    <w:rsid w:val="00A56F1F"/>
    <w:rsid w:val="00A5765D"/>
    <w:rsid w:val="00A5786A"/>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570"/>
    <w:rsid w:val="00A65931"/>
    <w:rsid w:val="00A659D1"/>
    <w:rsid w:val="00A65A70"/>
    <w:rsid w:val="00A65E0B"/>
    <w:rsid w:val="00A663D3"/>
    <w:rsid w:val="00A6665F"/>
    <w:rsid w:val="00A66F36"/>
    <w:rsid w:val="00A676C5"/>
    <w:rsid w:val="00A676D9"/>
    <w:rsid w:val="00A67B7C"/>
    <w:rsid w:val="00A67D86"/>
    <w:rsid w:val="00A67EFC"/>
    <w:rsid w:val="00A7031E"/>
    <w:rsid w:val="00A703F6"/>
    <w:rsid w:val="00A71140"/>
    <w:rsid w:val="00A7178E"/>
    <w:rsid w:val="00A7205E"/>
    <w:rsid w:val="00A72A41"/>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1244"/>
    <w:rsid w:val="00A91774"/>
    <w:rsid w:val="00A91C7F"/>
    <w:rsid w:val="00A92066"/>
    <w:rsid w:val="00A92776"/>
    <w:rsid w:val="00A93181"/>
    <w:rsid w:val="00A9369F"/>
    <w:rsid w:val="00A938E6"/>
    <w:rsid w:val="00A93CA7"/>
    <w:rsid w:val="00A93CCF"/>
    <w:rsid w:val="00A93DC8"/>
    <w:rsid w:val="00A9400E"/>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1BC"/>
    <w:rsid w:val="00AA52AE"/>
    <w:rsid w:val="00AA5736"/>
    <w:rsid w:val="00AA57F3"/>
    <w:rsid w:val="00AA591E"/>
    <w:rsid w:val="00AA5DF4"/>
    <w:rsid w:val="00AA5F5C"/>
    <w:rsid w:val="00AA65C9"/>
    <w:rsid w:val="00AA66CB"/>
    <w:rsid w:val="00AB0144"/>
    <w:rsid w:val="00AB03D6"/>
    <w:rsid w:val="00AB0A32"/>
    <w:rsid w:val="00AB0B90"/>
    <w:rsid w:val="00AB0E56"/>
    <w:rsid w:val="00AB0ED5"/>
    <w:rsid w:val="00AB13B6"/>
    <w:rsid w:val="00AB18AC"/>
    <w:rsid w:val="00AB1B56"/>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85A"/>
    <w:rsid w:val="00AB79A1"/>
    <w:rsid w:val="00AB7E1D"/>
    <w:rsid w:val="00AC02C1"/>
    <w:rsid w:val="00AC0AB6"/>
    <w:rsid w:val="00AC10AD"/>
    <w:rsid w:val="00AC1C37"/>
    <w:rsid w:val="00AC1E55"/>
    <w:rsid w:val="00AC1E9B"/>
    <w:rsid w:val="00AC22CE"/>
    <w:rsid w:val="00AC3A8C"/>
    <w:rsid w:val="00AC3D06"/>
    <w:rsid w:val="00AC429A"/>
    <w:rsid w:val="00AC429F"/>
    <w:rsid w:val="00AC468C"/>
    <w:rsid w:val="00AC4A95"/>
    <w:rsid w:val="00AC4F8C"/>
    <w:rsid w:val="00AC5051"/>
    <w:rsid w:val="00AC54B9"/>
    <w:rsid w:val="00AC5842"/>
    <w:rsid w:val="00AC5ACC"/>
    <w:rsid w:val="00AC60B4"/>
    <w:rsid w:val="00AC6336"/>
    <w:rsid w:val="00AC67B6"/>
    <w:rsid w:val="00AC6AF3"/>
    <w:rsid w:val="00AC756B"/>
    <w:rsid w:val="00AC7A7C"/>
    <w:rsid w:val="00AC7D98"/>
    <w:rsid w:val="00AD00C5"/>
    <w:rsid w:val="00AD054A"/>
    <w:rsid w:val="00AD1128"/>
    <w:rsid w:val="00AD165F"/>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238"/>
    <w:rsid w:val="00AE3DE1"/>
    <w:rsid w:val="00AE4A64"/>
    <w:rsid w:val="00AE4E76"/>
    <w:rsid w:val="00AE5439"/>
    <w:rsid w:val="00AE61B2"/>
    <w:rsid w:val="00AE6AE3"/>
    <w:rsid w:val="00AE6BE9"/>
    <w:rsid w:val="00AE72DE"/>
    <w:rsid w:val="00AE78D1"/>
    <w:rsid w:val="00AE7F89"/>
    <w:rsid w:val="00AF08F4"/>
    <w:rsid w:val="00AF0C4E"/>
    <w:rsid w:val="00AF1A91"/>
    <w:rsid w:val="00AF1E02"/>
    <w:rsid w:val="00AF248B"/>
    <w:rsid w:val="00AF2A19"/>
    <w:rsid w:val="00AF2D54"/>
    <w:rsid w:val="00AF3458"/>
    <w:rsid w:val="00AF370B"/>
    <w:rsid w:val="00AF3F7B"/>
    <w:rsid w:val="00AF42B4"/>
    <w:rsid w:val="00AF4B8A"/>
    <w:rsid w:val="00AF4F1B"/>
    <w:rsid w:val="00AF4FEE"/>
    <w:rsid w:val="00AF52AD"/>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648"/>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390B"/>
    <w:rsid w:val="00B1461A"/>
    <w:rsid w:val="00B1513F"/>
    <w:rsid w:val="00B15B89"/>
    <w:rsid w:val="00B15EB1"/>
    <w:rsid w:val="00B16AFF"/>
    <w:rsid w:val="00B17115"/>
    <w:rsid w:val="00B1746F"/>
    <w:rsid w:val="00B17AE1"/>
    <w:rsid w:val="00B20725"/>
    <w:rsid w:val="00B2087E"/>
    <w:rsid w:val="00B20912"/>
    <w:rsid w:val="00B20B11"/>
    <w:rsid w:val="00B20B94"/>
    <w:rsid w:val="00B20C68"/>
    <w:rsid w:val="00B20DDB"/>
    <w:rsid w:val="00B212E7"/>
    <w:rsid w:val="00B22DD5"/>
    <w:rsid w:val="00B248D0"/>
    <w:rsid w:val="00B24DBE"/>
    <w:rsid w:val="00B252BE"/>
    <w:rsid w:val="00B261D3"/>
    <w:rsid w:val="00B2628E"/>
    <w:rsid w:val="00B262A5"/>
    <w:rsid w:val="00B266B0"/>
    <w:rsid w:val="00B2682B"/>
    <w:rsid w:val="00B26835"/>
    <w:rsid w:val="00B27921"/>
    <w:rsid w:val="00B27A24"/>
    <w:rsid w:val="00B3000E"/>
    <w:rsid w:val="00B311A8"/>
    <w:rsid w:val="00B31715"/>
    <w:rsid w:val="00B326A8"/>
    <w:rsid w:val="00B327BC"/>
    <w:rsid w:val="00B3291A"/>
    <w:rsid w:val="00B329EB"/>
    <w:rsid w:val="00B32D8A"/>
    <w:rsid w:val="00B32FCD"/>
    <w:rsid w:val="00B33508"/>
    <w:rsid w:val="00B33515"/>
    <w:rsid w:val="00B3377E"/>
    <w:rsid w:val="00B3399F"/>
    <w:rsid w:val="00B33B1F"/>
    <w:rsid w:val="00B349E5"/>
    <w:rsid w:val="00B34DCF"/>
    <w:rsid w:val="00B34E63"/>
    <w:rsid w:val="00B3526A"/>
    <w:rsid w:val="00B35BC3"/>
    <w:rsid w:val="00B35DA4"/>
    <w:rsid w:val="00B362D3"/>
    <w:rsid w:val="00B369F7"/>
    <w:rsid w:val="00B36E13"/>
    <w:rsid w:val="00B36FCE"/>
    <w:rsid w:val="00B37244"/>
    <w:rsid w:val="00B37257"/>
    <w:rsid w:val="00B375D3"/>
    <w:rsid w:val="00B400E6"/>
    <w:rsid w:val="00B40A96"/>
    <w:rsid w:val="00B4184B"/>
    <w:rsid w:val="00B422A7"/>
    <w:rsid w:val="00B42A32"/>
    <w:rsid w:val="00B42FA6"/>
    <w:rsid w:val="00B4399E"/>
    <w:rsid w:val="00B43A16"/>
    <w:rsid w:val="00B43D01"/>
    <w:rsid w:val="00B44291"/>
    <w:rsid w:val="00B44A4A"/>
    <w:rsid w:val="00B452C3"/>
    <w:rsid w:val="00B45364"/>
    <w:rsid w:val="00B45CE1"/>
    <w:rsid w:val="00B45EB8"/>
    <w:rsid w:val="00B46081"/>
    <w:rsid w:val="00B46245"/>
    <w:rsid w:val="00B46A75"/>
    <w:rsid w:val="00B470A7"/>
    <w:rsid w:val="00B47363"/>
    <w:rsid w:val="00B47638"/>
    <w:rsid w:val="00B500CD"/>
    <w:rsid w:val="00B50639"/>
    <w:rsid w:val="00B50947"/>
    <w:rsid w:val="00B50E93"/>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2D6A"/>
    <w:rsid w:val="00B7412D"/>
    <w:rsid w:val="00B74830"/>
    <w:rsid w:val="00B75454"/>
    <w:rsid w:val="00B75544"/>
    <w:rsid w:val="00B75D62"/>
    <w:rsid w:val="00B760DB"/>
    <w:rsid w:val="00B7639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3F5A"/>
    <w:rsid w:val="00B8431C"/>
    <w:rsid w:val="00B845D0"/>
    <w:rsid w:val="00B84948"/>
    <w:rsid w:val="00B84A80"/>
    <w:rsid w:val="00B84E9C"/>
    <w:rsid w:val="00B85522"/>
    <w:rsid w:val="00B85CB1"/>
    <w:rsid w:val="00B85D29"/>
    <w:rsid w:val="00B85E3F"/>
    <w:rsid w:val="00B8695A"/>
    <w:rsid w:val="00B87662"/>
    <w:rsid w:val="00B9035E"/>
    <w:rsid w:val="00B90E2A"/>
    <w:rsid w:val="00B90F2A"/>
    <w:rsid w:val="00B90F50"/>
    <w:rsid w:val="00B912B1"/>
    <w:rsid w:val="00B9198D"/>
    <w:rsid w:val="00B923A9"/>
    <w:rsid w:val="00B92983"/>
    <w:rsid w:val="00B92D25"/>
    <w:rsid w:val="00B92D57"/>
    <w:rsid w:val="00B93008"/>
    <w:rsid w:val="00B9362C"/>
    <w:rsid w:val="00B9373F"/>
    <w:rsid w:val="00B9406D"/>
    <w:rsid w:val="00B94B83"/>
    <w:rsid w:val="00B94BA7"/>
    <w:rsid w:val="00B94E0E"/>
    <w:rsid w:val="00B951F3"/>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3A00"/>
    <w:rsid w:val="00BA4641"/>
    <w:rsid w:val="00BA4A54"/>
    <w:rsid w:val="00BA562D"/>
    <w:rsid w:val="00BA71FF"/>
    <w:rsid w:val="00BA7205"/>
    <w:rsid w:val="00BA76A9"/>
    <w:rsid w:val="00BA76F1"/>
    <w:rsid w:val="00BB0595"/>
    <w:rsid w:val="00BB0E88"/>
    <w:rsid w:val="00BB0EE6"/>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110"/>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C7E4A"/>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826"/>
    <w:rsid w:val="00BD723F"/>
    <w:rsid w:val="00BD75B4"/>
    <w:rsid w:val="00BD7638"/>
    <w:rsid w:val="00BD7D14"/>
    <w:rsid w:val="00BE02B4"/>
    <w:rsid w:val="00BE18D4"/>
    <w:rsid w:val="00BE1DFC"/>
    <w:rsid w:val="00BE28C1"/>
    <w:rsid w:val="00BE29F2"/>
    <w:rsid w:val="00BE3492"/>
    <w:rsid w:val="00BE3B62"/>
    <w:rsid w:val="00BE3C1E"/>
    <w:rsid w:val="00BE418E"/>
    <w:rsid w:val="00BE4EC9"/>
    <w:rsid w:val="00BE5091"/>
    <w:rsid w:val="00BE5372"/>
    <w:rsid w:val="00BE5908"/>
    <w:rsid w:val="00BE5EB0"/>
    <w:rsid w:val="00BE631E"/>
    <w:rsid w:val="00BE6958"/>
    <w:rsid w:val="00BE6B02"/>
    <w:rsid w:val="00BE6BEC"/>
    <w:rsid w:val="00BE7878"/>
    <w:rsid w:val="00BF05AD"/>
    <w:rsid w:val="00BF07E3"/>
    <w:rsid w:val="00BF09FC"/>
    <w:rsid w:val="00BF0CCF"/>
    <w:rsid w:val="00BF0FC5"/>
    <w:rsid w:val="00BF10BC"/>
    <w:rsid w:val="00BF15B8"/>
    <w:rsid w:val="00BF20A6"/>
    <w:rsid w:val="00BF21AC"/>
    <w:rsid w:val="00BF287B"/>
    <w:rsid w:val="00BF2E53"/>
    <w:rsid w:val="00BF30C9"/>
    <w:rsid w:val="00BF3124"/>
    <w:rsid w:val="00BF352A"/>
    <w:rsid w:val="00BF3669"/>
    <w:rsid w:val="00BF3A46"/>
    <w:rsid w:val="00BF3C0D"/>
    <w:rsid w:val="00BF424B"/>
    <w:rsid w:val="00BF4606"/>
    <w:rsid w:val="00BF4BC7"/>
    <w:rsid w:val="00BF4EC8"/>
    <w:rsid w:val="00BF4F87"/>
    <w:rsid w:val="00BF54B8"/>
    <w:rsid w:val="00BF5BBA"/>
    <w:rsid w:val="00BF6252"/>
    <w:rsid w:val="00BF711C"/>
    <w:rsid w:val="00BF748E"/>
    <w:rsid w:val="00BF789B"/>
    <w:rsid w:val="00C00010"/>
    <w:rsid w:val="00C009AD"/>
    <w:rsid w:val="00C00DA5"/>
    <w:rsid w:val="00C01B8E"/>
    <w:rsid w:val="00C01D2E"/>
    <w:rsid w:val="00C025A7"/>
    <w:rsid w:val="00C03309"/>
    <w:rsid w:val="00C037E0"/>
    <w:rsid w:val="00C04309"/>
    <w:rsid w:val="00C05594"/>
    <w:rsid w:val="00C05C3E"/>
    <w:rsid w:val="00C063B4"/>
    <w:rsid w:val="00C06ACA"/>
    <w:rsid w:val="00C07292"/>
    <w:rsid w:val="00C072FE"/>
    <w:rsid w:val="00C07ECA"/>
    <w:rsid w:val="00C104C6"/>
    <w:rsid w:val="00C106BF"/>
    <w:rsid w:val="00C11090"/>
    <w:rsid w:val="00C11177"/>
    <w:rsid w:val="00C1142D"/>
    <w:rsid w:val="00C1156F"/>
    <w:rsid w:val="00C11ADE"/>
    <w:rsid w:val="00C11CA7"/>
    <w:rsid w:val="00C12081"/>
    <w:rsid w:val="00C12332"/>
    <w:rsid w:val="00C124CD"/>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50B4"/>
    <w:rsid w:val="00C365E7"/>
    <w:rsid w:val="00C369A9"/>
    <w:rsid w:val="00C36E34"/>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7D7"/>
    <w:rsid w:val="00C45DF7"/>
    <w:rsid w:val="00C45EE3"/>
    <w:rsid w:val="00C45EF5"/>
    <w:rsid w:val="00C460AA"/>
    <w:rsid w:val="00C46B69"/>
    <w:rsid w:val="00C46B7E"/>
    <w:rsid w:val="00C474D6"/>
    <w:rsid w:val="00C47538"/>
    <w:rsid w:val="00C47656"/>
    <w:rsid w:val="00C47EE2"/>
    <w:rsid w:val="00C5099B"/>
    <w:rsid w:val="00C509F3"/>
    <w:rsid w:val="00C50A4E"/>
    <w:rsid w:val="00C51C37"/>
    <w:rsid w:val="00C520B1"/>
    <w:rsid w:val="00C522D6"/>
    <w:rsid w:val="00C52C52"/>
    <w:rsid w:val="00C530C1"/>
    <w:rsid w:val="00C54020"/>
    <w:rsid w:val="00C5406F"/>
    <w:rsid w:val="00C540A1"/>
    <w:rsid w:val="00C545C5"/>
    <w:rsid w:val="00C54721"/>
    <w:rsid w:val="00C54817"/>
    <w:rsid w:val="00C5486C"/>
    <w:rsid w:val="00C54AEB"/>
    <w:rsid w:val="00C54F35"/>
    <w:rsid w:val="00C55566"/>
    <w:rsid w:val="00C572E3"/>
    <w:rsid w:val="00C57A01"/>
    <w:rsid w:val="00C57A2D"/>
    <w:rsid w:val="00C60A4B"/>
    <w:rsid w:val="00C60B07"/>
    <w:rsid w:val="00C61560"/>
    <w:rsid w:val="00C618B2"/>
    <w:rsid w:val="00C61D4B"/>
    <w:rsid w:val="00C6249A"/>
    <w:rsid w:val="00C62B0A"/>
    <w:rsid w:val="00C63C52"/>
    <w:rsid w:val="00C63F08"/>
    <w:rsid w:val="00C64278"/>
    <w:rsid w:val="00C6528C"/>
    <w:rsid w:val="00C6568D"/>
    <w:rsid w:val="00C65F5F"/>
    <w:rsid w:val="00C661E8"/>
    <w:rsid w:val="00C66999"/>
    <w:rsid w:val="00C6795E"/>
    <w:rsid w:val="00C70084"/>
    <w:rsid w:val="00C70190"/>
    <w:rsid w:val="00C7090B"/>
    <w:rsid w:val="00C7235B"/>
    <w:rsid w:val="00C72E18"/>
    <w:rsid w:val="00C72E40"/>
    <w:rsid w:val="00C731AD"/>
    <w:rsid w:val="00C73512"/>
    <w:rsid w:val="00C7380B"/>
    <w:rsid w:val="00C739D7"/>
    <w:rsid w:val="00C74041"/>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DAB"/>
    <w:rsid w:val="00C84E86"/>
    <w:rsid w:val="00C85277"/>
    <w:rsid w:val="00C85806"/>
    <w:rsid w:val="00C85D76"/>
    <w:rsid w:val="00C86BE0"/>
    <w:rsid w:val="00C87195"/>
    <w:rsid w:val="00C873AC"/>
    <w:rsid w:val="00C87DA6"/>
    <w:rsid w:val="00C87EF9"/>
    <w:rsid w:val="00C90498"/>
    <w:rsid w:val="00C91857"/>
    <w:rsid w:val="00C91925"/>
    <w:rsid w:val="00C92075"/>
    <w:rsid w:val="00C9213B"/>
    <w:rsid w:val="00C92223"/>
    <w:rsid w:val="00C931D0"/>
    <w:rsid w:val="00C93462"/>
    <w:rsid w:val="00C93B5D"/>
    <w:rsid w:val="00C94384"/>
    <w:rsid w:val="00C94A34"/>
    <w:rsid w:val="00C94C2B"/>
    <w:rsid w:val="00C94F73"/>
    <w:rsid w:val="00C95609"/>
    <w:rsid w:val="00C96F79"/>
    <w:rsid w:val="00C97CF9"/>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AD4"/>
    <w:rsid w:val="00CA63F5"/>
    <w:rsid w:val="00CA6707"/>
    <w:rsid w:val="00CA7B2C"/>
    <w:rsid w:val="00CB0007"/>
    <w:rsid w:val="00CB09DA"/>
    <w:rsid w:val="00CB0BD9"/>
    <w:rsid w:val="00CB16FD"/>
    <w:rsid w:val="00CB1AD3"/>
    <w:rsid w:val="00CB1CAC"/>
    <w:rsid w:val="00CB1DE8"/>
    <w:rsid w:val="00CB1E3B"/>
    <w:rsid w:val="00CB1F1D"/>
    <w:rsid w:val="00CB245A"/>
    <w:rsid w:val="00CB2E39"/>
    <w:rsid w:val="00CB36C5"/>
    <w:rsid w:val="00CB3767"/>
    <w:rsid w:val="00CB3CB5"/>
    <w:rsid w:val="00CB3F80"/>
    <w:rsid w:val="00CB4A15"/>
    <w:rsid w:val="00CB4AC3"/>
    <w:rsid w:val="00CB5A41"/>
    <w:rsid w:val="00CB6795"/>
    <w:rsid w:val="00CB6FF9"/>
    <w:rsid w:val="00CB70B8"/>
    <w:rsid w:val="00CB71F8"/>
    <w:rsid w:val="00CB796A"/>
    <w:rsid w:val="00CC1260"/>
    <w:rsid w:val="00CC180A"/>
    <w:rsid w:val="00CC26DB"/>
    <w:rsid w:val="00CC2DBA"/>
    <w:rsid w:val="00CC2E4E"/>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1EC1"/>
    <w:rsid w:val="00CD2225"/>
    <w:rsid w:val="00CD2884"/>
    <w:rsid w:val="00CD28F0"/>
    <w:rsid w:val="00CD39C4"/>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B77"/>
    <w:rsid w:val="00CE2C35"/>
    <w:rsid w:val="00CE35AF"/>
    <w:rsid w:val="00CE3D19"/>
    <w:rsid w:val="00CE4020"/>
    <w:rsid w:val="00CE41E8"/>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CC8"/>
    <w:rsid w:val="00CF6EAD"/>
    <w:rsid w:val="00CF6F1E"/>
    <w:rsid w:val="00CF7CB9"/>
    <w:rsid w:val="00D001F9"/>
    <w:rsid w:val="00D0030E"/>
    <w:rsid w:val="00D0036E"/>
    <w:rsid w:val="00D00469"/>
    <w:rsid w:val="00D00728"/>
    <w:rsid w:val="00D00BB7"/>
    <w:rsid w:val="00D013A3"/>
    <w:rsid w:val="00D016B8"/>
    <w:rsid w:val="00D01DFA"/>
    <w:rsid w:val="00D01EAD"/>
    <w:rsid w:val="00D02CF7"/>
    <w:rsid w:val="00D035B9"/>
    <w:rsid w:val="00D0390B"/>
    <w:rsid w:val="00D03C46"/>
    <w:rsid w:val="00D03FF3"/>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56D"/>
    <w:rsid w:val="00D12761"/>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3E8"/>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5D4"/>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A77"/>
    <w:rsid w:val="00D51BB0"/>
    <w:rsid w:val="00D5253C"/>
    <w:rsid w:val="00D5267B"/>
    <w:rsid w:val="00D528AB"/>
    <w:rsid w:val="00D52FE0"/>
    <w:rsid w:val="00D5348A"/>
    <w:rsid w:val="00D53649"/>
    <w:rsid w:val="00D53830"/>
    <w:rsid w:val="00D543F1"/>
    <w:rsid w:val="00D5447A"/>
    <w:rsid w:val="00D54F62"/>
    <w:rsid w:val="00D54FB3"/>
    <w:rsid w:val="00D55889"/>
    <w:rsid w:val="00D561D8"/>
    <w:rsid w:val="00D56B5F"/>
    <w:rsid w:val="00D573FF"/>
    <w:rsid w:val="00D57A3F"/>
    <w:rsid w:val="00D57AF0"/>
    <w:rsid w:val="00D57E6B"/>
    <w:rsid w:val="00D6012B"/>
    <w:rsid w:val="00D60191"/>
    <w:rsid w:val="00D6037D"/>
    <w:rsid w:val="00D61815"/>
    <w:rsid w:val="00D61B1E"/>
    <w:rsid w:val="00D627E3"/>
    <w:rsid w:val="00D62ECD"/>
    <w:rsid w:val="00D63345"/>
    <w:rsid w:val="00D6343D"/>
    <w:rsid w:val="00D64426"/>
    <w:rsid w:val="00D64475"/>
    <w:rsid w:val="00D64A2A"/>
    <w:rsid w:val="00D650D8"/>
    <w:rsid w:val="00D65187"/>
    <w:rsid w:val="00D65D78"/>
    <w:rsid w:val="00D65FCA"/>
    <w:rsid w:val="00D660C9"/>
    <w:rsid w:val="00D663DF"/>
    <w:rsid w:val="00D66AAA"/>
    <w:rsid w:val="00D66AB4"/>
    <w:rsid w:val="00D66B04"/>
    <w:rsid w:val="00D6739C"/>
    <w:rsid w:val="00D67497"/>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7A"/>
    <w:rsid w:val="00D75CF3"/>
    <w:rsid w:val="00D76ADC"/>
    <w:rsid w:val="00D77082"/>
    <w:rsid w:val="00D77413"/>
    <w:rsid w:val="00D77802"/>
    <w:rsid w:val="00D77A13"/>
    <w:rsid w:val="00D80B04"/>
    <w:rsid w:val="00D80F21"/>
    <w:rsid w:val="00D816B8"/>
    <w:rsid w:val="00D81D97"/>
    <w:rsid w:val="00D81F10"/>
    <w:rsid w:val="00D8228C"/>
    <w:rsid w:val="00D82798"/>
    <w:rsid w:val="00D82BF2"/>
    <w:rsid w:val="00D837C3"/>
    <w:rsid w:val="00D841F5"/>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2DD"/>
    <w:rsid w:val="00D944E4"/>
    <w:rsid w:val="00D94D87"/>
    <w:rsid w:val="00D95171"/>
    <w:rsid w:val="00D95478"/>
    <w:rsid w:val="00D95B31"/>
    <w:rsid w:val="00D95BF3"/>
    <w:rsid w:val="00D95C92"/>
    <w:rsid w:val="00D95DCC"/>
    <w:rsid w:val="00D95F99"/>
    <w:rsid w:val="00D962DC"/>
    <w:rsid w:val="00D96999"/>
    <w:rsid w:val="00D972D2"/>
    <w:rsid w:val="00D972DB"/>
    <w:rsid w:val="00D97362"/>
    <w:rsid w:val="00DA1325"/>
    <w:rsid w:val="00DA180C"/>
    <w:rsid w:val="00DA18A2"/>
    <w:rsid w:val="00DA1C28"/>
    <w:rsid w:val="00DA2B22"/>
    <w:rsid w:val="00DA2CC1"/>
    <w:rsid w:val="00DA2F6C"/>
    <w:rsid w:val="00DA37F1"/>
    <w:rsid w:val="00DA3E7B"/>
    <w:rsid w:val="00DA3F17"/>
    <w:rsid w:val="00DA418E"/>
    <w:rsid w:val="00DA4344"/>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3AE"/>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A0F"/>
    <w:rsid w:val="00DC0E00"/>
    <w:rsid w:val="00DC1034"/>
    <w:rsid w:val="00DC1058"/>
    <w:rsid w:val="00DC1E1E"/>
    <w:rsid w:val="00DC318A"/>
    <w:rsid w:val="00DC3445"/>
    <w:rsid w:val="00DC3A9D"/>
    <w:rsid w:val="00DC4004"/>
    <w:rsid w:val="00DC4243"/>
    <w:rsid w:val="00DC44BC"/>
    <w:rsid w:val="00DC4D82"/>
    <w:rsid w:val="00DC5584"/>
    <w:rsid w:val="00DC6103"/>
    <w:rsid w:val="00DC64EA"/>
    <w:rsid w:val="00DC6C1E"/>
    <w:rsid w:val="00DC6CF7"/>
    <w:rsid w:val="00DC710D"/>
    <w:rsid w:val="00DC7117"/>
    <w:rsid w:val="00DC724F"/>
    <w:rsid w:val="00DC7255"/>
    <w:rsid w:val="00DC72CE"/>
    <w:rsid w:val="00DC7951"/>
    <w:rsid w:val="00DC7AD0"/>
    <w:rsid w:val="00DD1874"/>
    <w:rsid w:val="00DD1C4B"/>
    <w:rsid w:val="00DD1F7B"/>
    <w:rsid w:val="00DD229E"/>
    <w:rsid w:val="00DD23B7"/>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62CD"/>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3D61"/>
    <w:rsid w:val="00E0417B"/>
    <w:rsid w:val="00E049FF"/>
    <w:rsid w:val="00E04A0D"/>
    <w:rsid w:val="00E05037"/>
    <w:rsid w:val="00E05544"/>
    <w:rsid w:val="00E0576C"/>
    <w:rsid w:val="00E05EAB"/>
    <w:rsid w:val="00E068BC"/>
    <w:rsid w:val="00E073F0"/>
    <w:rsid w:val="00E10761"/>
    <w:rsid w:val="00E10A14"/>
    <w:rsid w:val="00E10DCD"/>
    <w:rsid w:val="00E1147C"/>
    <w:rsid w:val="00E11B54"/>
    <w:rsid w:val="00E11D7A"/>
    <w:rsid w:val="00E11EEB"/>
    <w:rsid w:val="00E128F2"/>
    <w:rsid w:val="00E12B00"/>
    <w:rsid w:val="00E12D3F"/>
    <w:rsid w:val="00E1375C"/>
    <w:rsid w:val="00E13ACB"/>
    <w:rsid w:val="00E13E5A"/>
    <w:rsid w:val="00E13EE4"/>
    <w:rsid w:val="00E14BD3"/>
    <w:rsid w:val="00E14C4B"/>
    <w:rsid w:val="00E15FDB"/>
    <w:rsid w:val="00E160AE"/>
    <w:rsid w:val="00E16463"/>
    <w:rsid w:val="00E16487"/>
    <w:rsid w:val="00E16F82"/>
    <w:rsid w:val="00E17DC5"/>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15C"/>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6D5"/>
    <w:rsid w:val="00E4578E"/>
    <w:rsid w:val="00E45A05"/>
    <w:rsid w:val="00E45B68"/>
    <w:rsid w:val="00E45C77"/>
    <w:rsid w:val="00E4608B"/>
    <w:rsid w:val="00E468E0"/>
    <w:rsid w:val="00E46D7F"/>
    <w:rsid w:val="00E47812"/>
    <w:rsid w:val="00E501D3"/>
    <w:rsid w:val="00E50394"/>
    <w:rsid w:val="00E51495"/>
    <w:rsid w:val="00E532AD"/>
    <w:rsid w:val="00E53970"/>
    <w:rsid w:val="00E53A01"/>
    <w:rsid w:val="00E54202"/>
    <w:rsid w:val="00E552F2"/>
    <w:rsid w:val="00E564C4"/>
    <w:rsid w:val="00E567C9"/>
    <w:rsid w:val="00E5751C"/>
    <w:rsid w:val="00E57E1A"/>
    <w:rsid w:val="00E600A8"/>
    <w:rsid w:val="00E604C4"/>
    <w:rsid w:val="00E60809"/>
    <w:rsid w:val="00E61300"/>
    <w:rsid w:val="00E628C0"/>
    <w:rsid w:val="00E62DA7"/>
    <w:rsid w:val="00E635B9"/>
    <w:rsid w:val="00E637A3"/>
    <w:rsid w:val="00E63BDF"/>
    <w:rsid w:val="00E645E3"/>
    <w:rsid w:val="00E653C2"/>
    <w:rsid w:val="00E65D15"/>
    <w:rsid w:val="00E66CD8"/>
    <w:rsid w:val="00E67285"/>
    <w:rsid w:val="00E6751E"/>
    <w:rsid w:val="00E67802"/>
    <w:rsid w:val="00E67EE5"/>
    <w:rsid w:val="00E67F67"/>
    <w:rsid w:val="00E7013A"/>
    <w:rsid w:val="00E703AF"/>
    <w:rsid w:val="00E70C3E"/>
    <w:rsid w:val="00E714EC"/>
    <w:rsid w:val="00E72C6B"/>
    <w:rsid w:val="00E72D87"/>
    <w:rsid w:val="00E7345D"/>
    <w:rsid w:val="00E73AB7"/>
    <w:rsid w:val="00E73CD3"/>
    <w:rsid w:val="00E7415D"/>
    <w:rsid w:val="00E74F5D"/>
    <w:rsid w:val="00E7569A"/>
    <w:rsid w:val="00E75F13"/>
    <w:rsid w:val="00E76034"/>
    <w:rsid w:val="00E766C1"/>
    <w:rsid w:val="00E76E32"/>
    <w:rsid w:val="00E77123"/>
    <w:rsid w:val="00E77C2A"/>
    <w:rsid w:val="00E80440"/>
    <w:rsid w:val="00E817E0"/>
    <w:rsid w:val="00E82349"/>
    <w:rsid w:val="00E82EE4"/>
    <w:rsid w:val="00E831E7"/>
    <w:rsid w:val="00E8412D"/>
    <w:rsid w:val="00E843B5"/>
    <w:rsid w:val="00E848F3"/>
    <w:rsid w:val="00E84A3B"/>
    <w:rsid w:val="00E85284"/>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0C3"/>
    <w:rsid w:val="00EA03C1"/>
    <w:rsid w:val="00EA0F54"/>
    <w:rsid w:val="00EA1059"/>
    <w:rsid w:val="00EA1911"/>
    <w:rsid w:val="00EA19DF"/>
    <w:rsid w:val="00EA1BE3"/>
    <w:rsid w:val="00EA1D43"/>
    <w:rsid w:val="00EA213E"/>
    <w:rsid w:val="00EA2351"/>
    <w:rsid w:val="00EA2F5C"/>
    <w:rsid w:val="00EA33D2"/>
    <w:rsid w:val="00EA35D8"/>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3A39"/>
    <w:rsid w:val="00EB4F83"/>
    <w:rsid w:val="00EB57CA"/>
    <w:rsid w:val="00EB584C"/>
    <w:rsid w:val="00EB5863"/>
    <w:rsid w:val="00EB5D88"/>
    <w:rsid w:val="00EB65CA"/>
    <w:rsid w:val="00EB6D14"/>
    <w:rsid w:val="00EB7307"/>
    <w:rsid w:val="00EB772D"/>
    <w:rsid w:val="00EB793B"/>
    <w:rsid w:val="00EC08B0"/>
    <w:rsid w:val="00EC1428"/>
    <w:rsid w:val="00EC14B0"/>
    <w:rsid w:val="00EC1528"/>
    <w:rsid w:val="00EC1576"/>
    <w:rsid w:val="00EC204E"/>
    <w:rsid w:val="00EC249E"/>
    <w:rsid w:val="00EC2CFF"/>
    <w:rsid w:val="00EC2DFB"/>
    <w:rsid w:val="00EC34AC"/>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17"/>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40A"/>
    <w:rsid w:val="00ED4808"/>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1093"/>
    <w:rsid w:val="00EF138D"/>
    <w:rsid w:val="00EF1FCB"/>
    <w:rsid w:val="00EF21C3"/>
    <w:rsid w:val="00EF23BD"/>
    <w:rsid w:val="00EF2C14"/>
    <w:rsid w:val="00EF2E6B"/>
    <w:rsid w:val="00EF2EEC"/>
    <w:rsid w:val="00EF3737"/>
    <w:rsid w:val="00EF482F"/>
    <w:rsid w:val="00EF54D1"/>
    <w:rsid w:val="00EF595E"/>
    <w:rsid w:val="00EF67BB"/>
    <w:rsid w:val="00EF72F9"/>
    <w:rsid w:val="00EF7489"/>
    <w:rsid w:val="00EF7B32"/>
    <w:rsid w:val="00F0021E"/>
    <w:rsid w:val="00F0030E"/>
    <w:rsid w:val="00F00B33"/>
    <w:rsid w:val="00F00CD1"/>
    <w:rsid w:val="00F018C2"/>
    <w:rsid w:val="00F01E6B"/>
    <w:rsid w:val="00F02279"/>
    <w:rsid w:val="00F0241C"/>
    <w:rsid w:val="00F031EE"/>
    <w:rsid w:val="00F03D27"/>
    <w:rsid w:val="00F0484C"/>
    <w:rsid w:val="00F05530"/>
    <w:rsid w:val="00F05759"/>
    <w:rsid w:val="00F059B6"/>
    <w:rsid w:val="00F064EC"/>
    <w:rsid w:val="00F069A8"/>
    <w:rsid w:val="00F06C81"/>
    <w:rsid w:val="00F07AE9"/>
    <w:rsid w:val="00F07F39"/>
    <w:rsid w:val="00F10638"/>
    <w:rsid w:val="00F10CB9"/>
    <w:rsid w:val="00F10CD2"/>
    <w:rsid w:val="00F10E69"/>
    <w:rsid w:val="00F110CD"/>
    <w:rsid w:val="00F110D5"/>
    <w:rsid w:val="00F12047"/>
    <w:rsid w:val="00F12351"/>
    <w:rsid w:val="00F129CE"/>
    <w:rsid w:val="00F12AFD"/>
    <w:rsid w:val="00F12EAC"/>
    <w:rsid w:val="00F136B6"/>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3959"/>
    <w:rsid w:val="00F242AD"/>
    <w:rsid w:val="00F24465"/>
    <w:rsid w:val="00F244BD"/>
    <w:rsid w:val="00F247F2"/>
    <w:rsid w:val="00F24B34"/>
    <w:rsid w:val="00F2518F"/>
    <w:rsid w:val="00F252A8"/>
    <w:rsid w:val="00F25524"/>
    <w:rsid w:val="00F255D9"/>
    <w:rsid w:val="00F25D38"/>
    <w:rsid w:val="00F265F7"/>
    <w:rsid w:val="00F268EC"/>
    <w:rsid w:val="00F278B8"/>
    <w:rsid w:val="00F27CF0"/>
    <w:rsid w:val="00F27FA6"/>
    <w:rsid w:val="00F3010A"/>
    <w:rsid w:val="00F30A82"/>
    <w:rsid w:val="00F30BDA"/>
    <w:rsid w:val="00F30D39"/>
    <w:rsid w:val="00F32A3F"/>
    <w:rsid w:val="00F33C00"/>
    <w:rsid w:val="00F33DC8"/>
    <w:rsid w:val="00F34444"/>
    <w:rsid w:val="00F34751"/>
    <w:rsid w:val="00F34E6B"/>
    <w:rsid w:val="00F34EDD"/>
    <w:rsid w:val="00F35631"/>
    <w:rsid w:val="00F36334"/>
    <w:rsid w:val="00F36CD5"/>
    <w:rsid w:val="00F36E20"/>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46ED4"/>
    <w:rsid w:val="00F510C7"/>
    <w:rsid w:val="00F51EF8"/>
    <w:rsid w:val="00F51FDD"/>
    <w:rsid w:val="00F51FE7"/>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60C"/>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397"/>
    <w:rsid w:val="00F84421"/>
    <w:rsid w:val="00F8449B"/>
    <w:rsid w:val="00F84B44"/>
    <w:rsid w:val="00F85691"/>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5008"/>
    <w:rsid w:val="00F96500"/>
    <w:rsid w:val="00FA293E"/>
    <w:rsid w:val="00FA2C35"/>
    <w:rsid w:val="00FA31E7"/>
    <w:rsid w:val="00FA413A"/>
    <w:rsid w:val="00FA4144"/>
    <w:rsid w:val="00FA48E8"/>
    <w:rsid w:val="00FA4DDF"/>
    <w:rsid w:val="00FA54EE"/>
    <w:rsid w:val="00FA5A34"/>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62"/>
    <w:rsid w:val="00FB6B73"/>
    <w:rsid w:val="00FB7429"/>
    <w:rsid w:val="00FB7606"/>
    <w:rsid w:val="00FB761E"/>
    <w:rsid w:val="00FB7631"/>
    <w:rsid w:val="00FB7A0B"/>
    <w:rsid w:val="00FC0065"/>
    <w:rsid w:val="00FC03E5"/>
    <w:rsid w:val="00FC04E8"/>
    <w:rsid w:val="00FC062F"/>
    <w:rsid w:val="00FC0754"/>
    <w:rsid w:val="00FC08C5"/>
    <w:rsid w:val="00FC0CD1"/>
    <w:rsid w:val="00FC2373"/>
    <w:rsid w:val="00FC26C3"/>
    <w:rsid w:val="00FC3AEE"/>
    <w:rsid w:val="00FC575A"/>
    <w:rsid w:val="00FC587E"/>
    <w:rsid w:val="00FC590E"/>
    <w:rsid w:val="00FC6069"/>
    <w:rsid w:val="00FC60E1"/>
    <w:rsid w:val="00FC61B1"/>
    <w:rsid w:val="00FC6238"/>
    <w:rsid w:val="00FC644B"/>
    <w:rsid w:val="00FC76D2"/>
    <w:rsid w:val="00FC7951"/>
    <w:rsid w:val="00FC7B8D"/>
    <w:rsid w:val="00FC7EAE"/>
    <w:rsid w:val="00FD0CB3"/>
    <w:rsid w:val="00FD12C0"/>
    <w:rsid w:val="00FD1705"/>
    <w:rsid w:val="00FD1756"/>
    <w:rsid w:val="00FD236B"/>
    <w:rsid w:val="00FD2488"/>
    <w:rsid w:val="00FD2785"/>
    <w:rsid w:val="00FD27A6"/>
    <w:rsid w:val="00FD33FC"/>
    <w:rsid w:val="00FD3730"/>
    <w:rsid w:val="00FD37E2"/>
    <w:rsid w:val="00FD38FF"/>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0A10"/>
    <w:rsid w:val="00FE1470"/>
    <w:rsid w:val="00FE191F"/>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59046E4"/>
    <w:rsid w:val="16512788"/>
    <w:rsid w:val="1A219784"/>
    <w:rsid w:val="1B236E97"/>
    <w:rsid w:val="2066F25D"/>
    <w:rsid w:val="2326DE79"/>
    <w:rsid w:val="24481CC4"/>
    <w:rsid w:val="2F3274F3"/>
    <w:rsid w:val="30550294"/>
    <w:rsid w:val="31E81EB4"/>
    <w:rsid w:val="325228F5"/>
    <w:rsid w:val="32975CEE"/>
    <w:rsid w:val="398E5635"/>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20C68"/>
    <w:pPr>
      <w:spacing w:after="0" w:line="240" w:lineRule="auto"/>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12"/>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RBI5PAMIO524-1616901215-46232</_dlc_DocId>
    <_dlc_DocIdUrl xmlns="71c5aaf6-e6ce-465b-b873-5148d2a4c105">
      <Url>https://nokia.sharepoint.com/sites/gxp/_layouts/15/DocIdRedir.aspx?ID=RBI5PAMIO524-1616901215-46232</Url>
      <Description>RBI5PAMIO524-1616901215-46232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935</TotalTime>
  <Pages>12</Pages>
  <Words>5921</Words>
  <Characters>33752</Characters>
  <Application>Microsoft Office Word</Application>
  <DocSecurity>0</DocSecurity>
  <Lines>281</Lines>
  <Paragraphs>79</Paragraphs>
  <ScaleCrop>false</ScaleCrop>
  <Company>Nokia &amp; NSN</Company>
  <LinksUpToDate>false</LinksUpToDate>
  <CharactersWithSpaces>39594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367</cp:revision>
  <cp:lastPrinted>2016-06-22T11:35:00Z</cp:lastPrinted>
  <dcterms:created xsi:type="dcterms:W3CDTF">2025-03-28T17:28:00Z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e6520afb-677b-4851-a27a-f149170812f0</vt:lpwstr>
  </property>
  <property fmtid="{D5CDD505-2E9C-101B-9397-08002B2CF9AE}" pid="9" name="MediaServiceImageTags">
    <vt:lpwstr/>
  </property>
</Properties>
</file>